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2C" w:rsidRPr="00486FD6" w:rsidRDefault="00CD292C" w:rsidP="00CD2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86F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МИНИСТЕРСТВО ЗДРАВООХРАНЕНИЯ</w:t>
      </w:r>
    </w:p>
    <w:p w:rsidR="00CD292C" w:rsidRPr="00486FD6" w:rsidRDefault="00CD292C" w:rsidP="00CD2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86F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РОССИЙСКОЙ ФЕДЕРАЦИИ</w:t>
      </w:r>
    </w:p>
    <w:p w:rsidR="00CD292C" w:rsidRPr="00486FD6" w:rsidRDefault="00CD292C" w:rsidP="00CD2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D292C" w:rsidRPr="00486FD6" w:rsidRDefault="00CD292C" w:rsidP="00CD2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CD292C" w:rsidRPr="00486FD6" w:rsidRDefault="00CD292C" w:rsidP="00CD2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CD292C" w:rsidRPr="00486FD6" w:rsidRDefault="00CD292C" w:rsidP="00CD2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ГОСУДАРСТВЕННЫЙ</w:t>
      </w:r>
    </w:p>
    <w:p w:rsidR="00CD292C" w:rsidRPr="00486FD6" w:rsidRDefault="00CD292C" w:rsidP="00CD2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МЕДИКО-СТОМАТОЛОГИЧЕСКИЙ УНИВЕРСИТЕТ</w:t>
      </w:r>
    </w:p>
    <w:p w:rsidR="00CD292C" w:rsidRPr="00486FD6" w:rsidRDefault="00CD292C" w:rsidP="00CD2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А.И. ЕВДОКИМОВА</w:t>
      </w:r>
    </w:p>
    <w:p w:rsidR="00CD292C" w:rsidRPr="00486FD6" w:rsidRDefault="00CD292C" w:rsidP="00CD2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103"/>
        <w:gridCol w:w="5243"/>
      </w:tblGrid>
      <w:tr w:rsidR="00CD292C" w:rsidRPr="00486FD6" w:rsidTr="007F614E">
        <w:tc>
          <w:tcPr>
            <w:tcW w:w="5353" w:type="dxa"/>
          </w:tcPr>
          <w:p w:rsidR="00CD292C" w:rsidRPr="00486FD6" w:rsidRDefault="00CD292C" w:rsidP="007F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CD292C" w:rsidRPr="00486FD6" w:rsidRDefault="00CD292C" w:rsidP="007F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«Утверждаю»</w:t>
            </w:r>
          </w:p>
          <w:p w:rsidR="00CD292C" w:rsidRPr="00486FD6" w:rsidRDefault="00CD292C" w:rsidP="007F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учебной работе,</w:t>
            </w:r>
          </w:p>
          <w:p w:rsidR="00CD292C" w:rsidRPr="00486FD6" w:rsidRDefault="00CD292C" w:rsidP="007F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академик РАН, профессор И. В. </w:t>
            </w:r>
            <w:proofErr w:type="spellStart"/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Маев</w:t>
            </w:r>
            <w:proofErr w:type="spellEnd"/>
          </w:p>
          <w:p w:rsidR="00CD292C" w:rsidRPr="00486FD6" w:rsidRDefault="00CD292C" w:rsidP="007F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92C" w:rsidRPr="00486FD6" w:rsidRDefault="00CD292C" w:rsidP="007F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CD292C" w:rsidRPr="00486FD6" w:rsidRDefault="00CD292C" w:rsidP="007F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D292C" w:rsidRPr="00486FD6" w:rsidRDefault="00CD292C" w:rsidP="00CD29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157"/>
        <w:gridCol w:w="5189"/>
      </w:tblGrid>
      <w:tr w:rsidR="00CD292C" w:rsidRPr="00486FD6" w:rsidTr="007F614E">
        <w:tc>
          <w:tcPr>
            <w:tcW w:w="5353" w:type="dxa"/>
          </w:tcPr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D292C" w:rsidRPr="00486FD6" w:rsidRDefault="00CD292C" w:rsidP="00CD29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292C" w:rsidRPr="00486FD6" w:rsidRDefault="00CD292C" w:rsidP="00CD29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ПРОФЕССИОНАЛЬНАЯ ПРОГРАММА</w:t>
      </w:r>
    </w:p>
    <w:p w:rsidR="00CD292C" w:rsidRPr="00486FD6" w:rsidRDefault="00CD292C" w:rsidP="00CD29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5496"/>
        <w:gridCol w:w="1977"/>
      </w:tblGrid>
      <w:tr w:rsidR="00CD292C" w:rsidRPr="00486FD6" w:rsidTr="007F614E">
        <w:trPr>
          <w:trHeight w:val="624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Госпитальной терапии №1 л/ф</w:t>
            </w:r>
          </w:p>
        </w:tc>
      </w:tr>
      <w:tr w:rsidR="00CD292C" w:rsidRPr="00486FD6" w:rsidTr="007F614E">
        <w:trPr>
          <w:trHeight w:val="624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квалификации</w:t>
            </w:r>
            <w:r w:rsidRPr="00486F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D292C" w:rsidRPr="00486FD6" w:rsidTr="007F614E">
        <w:trPr>
          <w:trHeight w:val="624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ч</w:t>
            </w:r>
          </w:p>
        </w:tc>
      </w:tr>
      <w:tr w:rsidR="00CD292C" w:rsidRPr="00486FD6" w:rsidTr="007F614E">
        <w:trPr>
          <w:trHeight w:val="624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CD292C" w:rsidRPr="00486FD6" w:rsidRDefault="00CD292C" w:rsidP="007F6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Актуальные вопросы внутренних болезней</w:t>
            </w:r>
          </w:p>
        </w:tc>
      </w:tr>
      <w:tr w:rsidR="00CD292C" w:rsidRPr="00486FD6" w:rsidTr="007F614E">
        <w:trPr>
          <w:trHeight w:val="624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Контингент обучающихся</w:t>
            </w:r>
          </w:p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(специальности)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CD292C" w:rsidRPr="00486FD6" w:rsidRDefault="00CD292C" w:rsidP="007F6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Терапия, общая врачебная</w:t>
            </w:r>
            <w:r w:rsidR="007B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 (семейная медицина), л</w:t>
            </w:r>
            <w:r w:rsidRPr="004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ечебное дело</w:t>
            </w:r>
          </w:p>
        </w:tc>
      </w:tr>
      <w:tr w:rsidR="00CD292C" w:rsidRPr="00486FD6" w:rsidTr="007F614E">
        <w:trPr>
          <w:trHeight w:val="624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разработки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CD292C" w:rsidRPr="00486FD6" w:rsidRDefault="00CD292C" w:rsidP="007F6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D292C" w:rsidRPr="00486FD6" w:rsidTr="007F614E">
        <w:trPr>
          <w:trHeight w:val="624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CD292C" w:rsidRPr="00486FD6" w:rsidRDefault="00375F80" w:rsidP="007F6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CD292C" w:rsidRPr="00486FD6" w:rsidTr="007F614E">
        <w:trPr>
          <w:trHeight w:val="1196"/>
          <w:jc w:val="center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одобрена на кафедральном заседании                    </w:t>
            </w:r>
            <w:proofErr w:type="gramStart"/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«</w:t>
            </w:r>
            <w:proofErr w:type="gramEnd"/>
            <w:r w:rsidR="00375F80" w:rsidRPr="00375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375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 </w:t>
            </w:r>
            <w:r w:rsidR="00375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г.      Протокол № </w:t>
            </w:r>
            <w:r w:rsidR="00375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Зав. кафедрой госпитальной терапии № 1, профессор </w:t>
            </w:r>
            <w:proofErr w:type="spellStart"/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Васюк</w:t>
            </w:r>
            <w:proofErr w:type="spellEnd"/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D292C" w:rsidRPr="00486FD6" w:rsidRDefault="00CD292C" w:rsidP="007F6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D292C" w:rsidRPr="00486FD6" w:rsidTr="007F614E">
        <w:trPr>
          <w:trHeight w:val="1196"/>
          <w:jc w:val="center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одобрена Ученым советом ФДПО «___</w:t>
            </w:r>
            <w:proofErr w:type="gramStart"/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_____________2021 г.   </w:t>
            </w:r>
            <w:r w:rsidR="00375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№____</w:t>
            </w:r>
            <w:r w:rsidR="00375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CD292C" w:rsidRPr="00486FD6" w:rsidRDefault="00CD292C" w:rsidP="007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Декан ФДПО, профессор </w:t>
            </w:r>
            <w:proofErr w:type="spellStart"/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Цаликова</w:t>
            </w:r>
            <w:proofErr w:type="spellEnd"/>
            <w:r w:rsidRPr="00486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D292C" w:rsidRPr="00486FD6" w:rsidRDefault="00CD292C" w:rsidP="007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CD292C" w:rsidRPr="00486FD6" w:rsidRDefault="00CD292C" w:rsidP="007F6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CD292C" w:rsidRDefault="00CD292C" w:rsidP="00CD292C"/>
    <w:p w:rsidR="00D321B5" w:rsidRDefault="00D321B5" w:rsidP="00D321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2C" w:rsidRPr="002243E9" w:rsidRDefault="00CD292C" w:rsidP="00D321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1B5" w:rsidRPr="007B759D" w:rsidRDefault="00D321B5" w:rsidP="007B759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программы.</w:t>
      </w:r>
    </w:p>
    <w:p w:rsidR="00D321B5" w:rsidRPr="007B759D" w:rsidRDefault="00D321B5" w:rsidP="007B75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1B5" w:rsidRPr="007B759D" w:rsidRDefault="00D321B5" w:rsidP="007B759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Качественное улучшение профессиональных компетенций в</w:t>
      </w:r>
      <w:r w:rsidR="007B759D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имеющейся квалификации врач терапевт, врач общей практики, врач-лечебник.</w:t>
      </w:r>
    </w:p>
    <w:p w:rsidR="00D321B5" w:rsidRPr="007B759D" w:rsidRDefault="00D321B5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7B759D" w:rsidRDefault="00D321B5" w:rsidP="007B759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D321B5" w:rsidRPr="007B759D" w:rsidRDefault="00D321B5" w:rsidP="007B759D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обучения:</w:t>
      </w:r>
    </w:p>
    <w:p w:rsidR="00D321B5" w:rsidRPr="007B759D" w:rsidRDefault="00D321B5" w:rsidP="007B759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588"/>
      </w:tblGrid>
      <w:tr w:rsidR="00D321B5" w:rsidRPr="007B759D" w:rsidTr="00170767">
        <w:tc>
          <w:tcPr>
            <w:tcW w:w="851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имеющихся компетенций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</w:t>
            </w:r>
            <w:r w:rsidR="00170767"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ствуемые</w:t>
            </w:r>
            <w:proofErr w:type="spellEnd"/>
            <w:proofErr w:type="gramEnd"/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</w:t>
            </w:r>
            <w:r w:rsidR="00170767"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5" w:type="dxa"/>
            <w:gridSpan w:val="2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абстрактному мышлению, анализу, синтезу (УК-1);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управлению коллективом,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75" w:type="dxa"/>
            <w:gridSpan w:val="2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D321B5" w:rsidRPr="007B759D" w:rsidTr="00170767">
        <w:tc>
          <w:tcPr>
            <w:tcW w:w="9526" w:type="dxa"/>
            <w:gridSpan w:val="3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деятельность: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7B759D" w:rsidTr="00170767">
        <w:tc>
          <w:tcPr>
            <w:tcW w:w="9526" w:type="dxa"/>
            <w:gridSpan w:val="3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деятельность: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классификацией болезней и проблем, связанных со здоровьем (ПК-5);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применению методов функциональной диагностики и интерпретации их результатов (ПК-6);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7B759D" w:rsidTr="00170767">
        <w:tc>
          <w:tcPr>
            <w:tcW w:w="9526" w:type="dxa"/>
            <w:gridSpan w:val="3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Психолого-педагогическая деятельность: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7B759D" w:rsidTr="00170767">
        <w:tc>
          <w:tcPr>
            <w:tcW w:w="9526" w:type="dxa"/>
            <w:gridSpan w:val="3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Организационно-управленческая деятельность: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 (ПК-9);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7B759D" w:rsidTr="00170767">
        <w:tc>
          <w:tcPr>
            <w:tcW w:w="851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87" w:type="dxa"/>
            <w:shd w:val="clear" w:color="auto" w:fill="auto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организации медицинской помощи при чрезвычайных ситуациях, в том числе медицинской эвакуации (ПК-10).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321B5" w:rsidRPr="007B759D" w:rsidRDefault="00D321B5" w:rsidP="007B759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92C" w:rsidRPr="007B759D" w:rsidRDefault="00CD292C" w:rsidP="007B759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7B75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Квалификационные требования </w:t>
      </w:r>
      <w:r w:rsidRPr="007B7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(согласно приказу № 707н МЗ РФ)</w:t>
      </w:r>
      <w:r w:rsidRPr="007B75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, предъявляемые к медицинским работникам</w:t>
      </w:r>
    </w:p>
    <w:p w:rsidR="00CD292C" w:rsidRPr="007B759D" w:rsidRDefault="00CD292C" w:rsidP="007B759D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7B75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по специальности «Терапия»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116"/>
      </w:tblGrid>
      <w:tr w:rsidR="00CD292C" w:rsidRPr="007B759D" w:rsidTr="007F614E">
        <w:tc>
          <w:tcPr>
            <w:tcW w:w="2240" w:type="dxa"/>
            <w:shd w:val="clear" w:color="auto" w:fill="auto"/>
            <w:vAlign w:val="center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CD292C" w:rsidRPr="007B759D" w:rsidRDefault="00CD292C" w:rsidP="007B75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ординатуре/интернатуре по специальности «Терапия»</w:t>
            </w:r>
          </w:p>
        </w:tc>
      </w:tr>
      <w:tr w:rsidR="00CD292C" w:rsidRPr="007B759D" w:rsidTr="007F614E">
        <w:tc>
          <w:tcPr>
            <w:tcW w:w="2240" w:type="dxa"/>
            <w:shd w:val="clear" w:color="auto" w:fill="auto"/>
            <w:vAlign w:val="center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</w:t>
            </w:r>
          </w:p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CD292C" w:rsidRPr="007B759D" w:rsidTr="007F614E">
        <w:tc>
          <w:tcPr>
            <w:tcW w:w="2240" w:type="dxa"/>
            <w:shd w:val="clear" w:color="auto" w:fill="auto"/>
            <w:vAlign w:val="center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hAnsi="Times New Roman" w:cs="Times New Roman"/>
                <w:sz w:val="24"/>
                <w:szCs w:val="24"/>
              </w:rPr>
              <w:t>Врач - терапевт; врач - терапевт участковый; врач - терапевт подростковый; врач - 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 - 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CD292C" w:rsidRPr="007B759D" w:rsidRDefault="00CD292C" w:rsidP="007B75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CD292C" w:rsidRPr="007B759D" w:rsidRDefault="00CD292C" w:rsidP="007B75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7B75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по специальности «Общая врачебная практика»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116"/>
      </w:tblGrid>
      <w:tr w:rsidR="00CD292C" w:rsidRPr="007B759D" w:rsidTr="007F614E">
        <w:tc>
          <w:tcPr>
            <w:tcW w:w="2240" w:type="dxa"/>
            <w:shd w:val="clear" w:color="auto" w:fill="auto"/>
            <w:vAlign w:val="center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CD292C" w:rsidRPr="007B759D" w:rsidRDefault="00CD292C" w:rsidP="007B75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 по специальности «Общая врачебная практика (семейная медицина)»</w:t>
            </w:r>
          </w:p>
        </w:tc>
      </w:tr>
      <w:tr w:rsidR="00CD292C" w:rsidRPr="007B759D" w:rsidTr="007F614E">
        <w:tc>
          <w:tcPr>
            <w:tcW w:w="2240" w:type="dxa"/>
            <w:shd w:val="clear" w:color="auto" w:fill="auto"/>
            <w:vAlign w:val="center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«Общая врачебная практика (семейная медицина)» при наличии подготовки в интернатуре/ординатуре по одной из специальностей: «Педиатрия», «Терапия». </w:t>
            </w:r>
          </w:p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CD292C" w:rsidRPr="007B759D" w:rsidTr="007F614E">
        <w:tc>
          <w:tcPr>
            <w:tcW w:w="2240" w:type="dxa"/>
            <w:shd w:val="clear" w:color="auto" w:fill="auto"/>
            <w:vAlign w:val="center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 - терапевт участковый</w:t>
            </w:r>
          </w:p>
        </w:tc>
      </w:tr>
    </w:tbl>
    <w:p w:rsidR="00CD292C" w:rsidRPr="007B759D" w:rsidRDefault="00CD292C" w:rsidP="007B759D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CD292C" w:rsidRPr="007B759D" w:rsidRDefault="00CD292C" w:rsidP="007B759D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7B75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по специальности «Лечебное дело»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116"/>
      </w:tblGrid>
      <w:tr w:rsidR="00CD292C" w:rsidRPr="007B759D" w:rsidTr="007F614E">
        <w:tc>
          <w:tcPr>
            <w:tcW w:w="2240" w:type="dxa"/>
            <w:shd w:val="clear" w:color="auto" w:fill="auto"/>
            <w:vAlign w:val="center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</w:t>
            </w:r>
          </w:p>
          <w:p w:rsidR="00CD292C" w:rsidRPr="007B759D" w:rsidRDefault="00CD292C" w:rsidP="007B75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  <w:tr w:rsidR="00CD292C" w:rsidRPr="007B759D" w:rsidTr="007F614E">
        <w:tc>
          <w:tcPr>
            <w:tcW w:w="2240" w:type="dxa"/>
            <w:shd w:val="clear" w:color="auto" w:fill="auto"/>
            <w:vAlign w:val="center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hAnsi="Times New Roman" w:cs="Times New Roman"/>
                <w:sz w:val="24"/>
                <w:szCs w:val="24"/>
              </w:rPr>
              <w:t>Непрерывное повышение квалификации в течение всей трудовой деятельности</w:t>
            </w:r>
          </w:p>
        </w:tc>
      </w:tr>
      <w:tr w:rsidR="00CD292C" w:rsidRPr="007B759D" w:rsidTr="007F614E">
        <w:tc>
          <w:tcPr>
            <w:tcW w:w="2240" w:type="dxa"/>
            <w:shd w:val="clear" w:color="auto" w:fill="auto"/>
            <w:vAlign w:val="center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CD292C" w:rsidRPr="007B759D" w:rsidRDefault="00CD292C" w:rsidP="007B75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участковый; врач по медицинской профилактике; врач приемного отделения</w:t>
            </w:r>
          </w:p>
        </w:tc>
      </w:tr>
    </w:tbl>
    <w:p w:rsidR="00CD292C" w:rsidRPr="007B759D" w:rsidRDefault="00CD292C" w:rsidP="007B759D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CD292C" w:rsidRPr="007B759D" w:rsidRDefault="00CD292C" w:rsidP="007B759D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D321B5" w:rsidRPr="007B759D" w:rsidRDefault="00D321B5" w:rsidP="007B75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план.</w:t>
      </w:r>
    </w:p>
    <w:p w:rsidR="00D321B5" w:rsidRPr="007B759D" w:rsidRDefault="00D321B5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435"/>
        <w:gridCol w:w="1134"/>
        <w:gridCol w:w="1134"/>
        <w:gridCol w:w="851"/>
        <w:gridCol w:w="1134"/>
      </w:tblGrid>
      <w:tr w:rsidR="00D321B5" w:rsidRPr="007B759D" w:rsidTr="00817F04">
        <w:tc>
          <w:tcPr>
            <w:tcW w:w="697" w:type="dxa"/>
            <w:vAlign w:val="center"/>
          </w:tcPr>
          <w:p w:rsidR="00D321B5" w:rsidRPr="007B759D" w:rsidRDefault="00D321B5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vAlign w:val="center"/>
          </w:tcPr>
          <w:p w:rsidR="00D321B5" w:rsidRPr="007B759D" w:rsidRDefault="00D321B5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дисциплины</w:t>
            </w:r>
          </w:p>
        </w:tc>
        <w:tc>
          <w:tcPr>
            <w:tcW w:w="1134" w:type="dxa"/>
            <w:vAlign w:val="center"/>
          </w:tcPr>
          <w:p w:rsidR="00D321B5" w:rsidRPr="007B759D" w:rsidRDefault="00D321B5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321B5" w:rsidRPr="007B759D" w:rsidRDefault="00D321B5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321B5" w:rsidRPr="007B759D" w:rsidRDefault="00D321B5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851" w:type="dxa"/>
            <w:vAlign w:val="center"/>
          </w:tcPr>
          <w:p w:rsidR="00D321B5" w:rsidRPr="007B759D" w:rsidRDefault="00D321B5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321B5" w:rsidRPr="007B759D" w:rsidRDefault="00D321B5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Совершенствуемые проф.</w:t>
            </w:r>
          </w:p>
          <w:p w:rsidR="00D321B5" w:rsidRPr="007B759D" w:rsidRDefault="00D321B5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Клиническая электрокардиография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 w:val="restart"/>
            <w:vAlign w:val="center"/>
          </w:tcPr>
          <w:p w:rsid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ПК-1,</w:t>
            </w:r>
          </w:p>
          <w:p w:rsid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ПК-2,</w:t>
            </w:r>
          </w:p>
          <w:p w:rsid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ПК-5,</w:t>
            </w:r>
          </w:p>
          <w:p w:rsid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ПК-6,</w:t>
            </w:r>
          </w:p>
          <w:p w:rsid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759D" w:rsidRPr="007B759D" w:rsidRDefault="007B759D" w:rsidP="007B759D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ПК-7</w:t>
            </w:r>
          </w:p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электрофизиологии сердца.  Регистрация стандартных и дополнительных ЭКГ-</w:t>
            </w:r>
            <w:proofErr w:type="gram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отведений .</w:t>
            </w:r>
            <w:proofErr w:type="gram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Нормативы зубцов и интервалов.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698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Понятие об электрической оси сердца.</w:t>
            </w:r>
          </w:p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698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ЭКГ-признаки гипертрофии и перегрузки различных отделов сердца.</w:t>
            </w:r>
          </w:p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698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Нарушения 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внутрижелудочковой</w:t>
            </w:r>
            <w:proofErr w:type="spellEnd"/>
            <w:proofErr w:type="gram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проводимости.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698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Брадиаритмии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– синусовая брадикардия,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брадиформа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мерцательной аритмии,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синоатриальные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атриовентрикулярные  блокады</w:t>
            </w:r>
            <w:proofErr w:type="gram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, синдром слабости синусового узла.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Экстрасистолия  и</w:t>
            </w:r>
            <w:proofErr w:type="gram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парасистолия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Тахиаритмии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(пароксизмальные и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непароксизмальные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суправентрикулярные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 желудочковые тахикардии, фибрилляция и трепетание предсердий</w:t>
            </w:r>
            <w:proofErr w:type="gram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).  </w:t>
            </w:r>
            <w:proofErr w:type="gramEnd"/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1060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Трепетание и фибрилляция желудочков. ЭКГ-маркеры высокого риска внезапной смерти (синдромы преждевременного возбуждения желудочков, синдром удлинения и укорочения интервала </w:t>
            </w:r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PQ</w:t>
            </w:r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Бругада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аритмогенная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дисплазия правого желудочка).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ЭКГ при ишемии и инфаркте миокарда (ишемия, повреждение, некроз, ЭКГ при инфаркте миокарда различной локализации, в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 на фоне блокады ножек пучка Гиса).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819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ЭКГ при избранной кардиальной и общесоматической патологии, нарушениях электролитного баланса и </w:t>
            </w:r>
            <w:proofErr w:type="gramStart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воздействии  медикаментов</w:t>
            </w:r>
            <w:proofErr w:type="gramEnd"/>
            <w:r w:rsidRPr="007B75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37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83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Грипп. Инфекции верхних дыхательных путей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15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бактериальные синуситы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349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Пневмонии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19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лёгких.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49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85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анализ рентгенографии органов грудной клетки для врача первичного звена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65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сердечно-сосудистой системы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59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гипертония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39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Гипертонические кризы. ОНМК в практике врача первичного звена</w:t>
            </w:r>
          </w:p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Атеросклероз.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Гиполипидемическая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терапия.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52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коронарные синдромы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57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коронарный синдром 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64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кровообращения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45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заболевания миокарда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66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перикарда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60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Инфекционный эндокардит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41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нарушений ритма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76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Тромбоэмболия легочной артерии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56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Синкопальные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693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Периоперационная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сердечно-</w:t>
            </w:r>
            <w:proofErr w:type="gram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сосудистого  риска</w:t>
            </w:r>
            <w:proofErr w:type="gram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некардиальных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операциях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61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сердечно-легочная реанимация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14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Гастроэзофагеальная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рефлюксная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Хеликобактерассоциированные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желудка и двенадцатиперстной кишки.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73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Колиты </w:t>
            </w:r>
          </w:p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61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61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Алкогольная болезнь печени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55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Хронический панкреатит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Ревматические болезни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27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47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Системная красная волчанка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726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суставного синдрома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25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почек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97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нефрологии.  Методы исследования заболеваний почек.  Хроническая болезнь почек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525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Инфекции мочевыводящих путей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кроветворения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881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анемия. Анемия хронических заболеваний.</w:t>
            </w:r>
          </w:p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анемий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57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59D" w:rsidRPr="007B759D" w:rsidTr="00817F04">
        <w:trPr>
          <w:trHeight w:val="407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Ожирение и ассоциированные состояния. Метаболический синдром. Основы диетотерапии.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759D" w:rsidRPr="007B759D" w:rsidTr="00817F04">
        <w:trPr>
          <w:trHeight w:val="407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 2 типа.</w:t>
            </w:r>
          </w:p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Пероральные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препараты.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759D" w:rsidRPr="007B759D" w:rsidTr="00817F04"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2 типа.</w:t>
            </w:r>
          </w:p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Инсулинотерапия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759D" w:rsidRPr="007B759D" w:rsidTr="00817F04">
        <w:trPr>
          <w:trHeight w:val="425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</w:t>
            </w:r>
            <w:proofErr w:type="spellStart"/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диабетологии</w:t>
            </w:r>
            <w:proofErr w:type="spellEnd"/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759D" w:rsidRPr="007B759D" w:rsidTr="00817F04">
        <w:trPr>
          <w:trHeight w:val="431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щитовидной железы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759D" w:rsidRPr="007B759D" w:rsidTr="00817F04">
        <w:trPr>
          <w:trHeight w:val="431"/>
        </w:trPr>
        <w:tc>
          <w:tcPr>
            <w:tcW w:w="697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35" w:type="dxa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Анафилаксии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759D" w:rsidRPr="007B759D" w:rsidRDefault="007B759D" w:rsidP="007B75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321B5" w:rsidRPr="007B759D" w:rsidRDefault="00D321B5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7B759D" w:rsidRDefault="00D321B5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7B759D" w:rsidRDefault="00D321B5" w:rsidP="007B75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9956A8" w:rsidRPr="007B759D" w:rsidRDefault="009956A8" w:rsidP="007B759D">
      <w:pPr>
        <w:spacing w:after="0" w:line="240" w:lineRule="auto"/>
        <w:ind w:left="26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7B759D" w:rsidRDefault="00D321B5" w:rsidP="007B7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график, а также место и </w:t>
      </w: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проведения занятий определяется расписанием занятий, формируемым в соответствии с утвержденным учебно-производственным планом университета и/или согласно договорам об оказании платных образовательных услуг.</w:t>
      </w:r>
    </w:p>
    <w:p w:rsidR="009956A8" w:rsidRPr="007B759D" w:rsidRDefault="009956A8" w:rsidP="007B759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6A8" w:rsidRPr="007B759D" w:rsidRDefault="009956A8" w:rsidP="007B759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1B5" w:rsidRDefault="00D321B5" w:rsidP="007B75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Организационно-педагогические условия:</w:t>
      </w:r>
    </w:p>
    <w:p w:rsidR="00D347C3" w:rsidRPr="007B759D" w:rsidRDefault="00D347C3" w:rsidP="00D347C3">
      <w:pPr>
        <w:spacing w:after="0" w:line="240" w:lineRule="auto"/>
        <w:ind w:left="26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1B5" w:rsidRPr="007B759D" w:rsidRDefault="00D321B5" w:rsidP="007B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Практические занятия могут быть осуществлены в виде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мастер-классов, мастерских и деловых игр, лабораторных работ, круглых столов, ролевых игр, тренингов, семинаров по обмену опытом, выездных занятий, консультаций.</w:t>
      </w:r>
      <w:r w:rsidR="00A72177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1B5" w:rsidRPr="007B759D" w:rsidRDefault="00D321B5" w:rsidP="007B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D321B5" w:rsidRPr="007B759D" w:rsidRDefault="00D321B5" w:rsidP="007B75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1B5" w:rsidRDefault="009744F2" w:rsidP="007B759D">
      <w:pPr>
        <w:pStyle w:val="ab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B75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21B5" w:rsidRPr="007B759D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обеспечения освоения дисциплины</w:t>
      </w:r>
      <w:r w:rsidR="00D321B5" w:rsidRPr="007B759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D347C3" w:rsidRPr="007B759D" w:rsidRDefault="00D347C3" w:rsidP="00D347C3">
      <w:pPr>
        <w:pStyle w:val="ab"/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321B5" w:rsidRPr="007B759D" w:rsidRDefault="00D321B5" w:rsidP="007B75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материал к лекциям в виде слайдов и плакатов, подготовленных с использованием последних рекомендаций; </w:t>
      </w:r>
    </w:p>
    <w:p w:rsidR="00D321B5" w:rsidRPr="007B759D" w:rsidRDefault="00A72177" w:rsidP="007B75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21B5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резентации к лекционному материалу, </w:t>
      </w:r>
      <w:proofErr w:type="gramStart"/>
      <w:r w:rsidR="00D321B5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</w:t>
      </w:r>
      <w:r w:rsidR="00CD292C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292C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электрокардиограм</w:t>
      </w:r>
      <w:proofErr w:type="spellEnd"/>
      <w:proofErr w:type="gramEnd"/>
      <w:r w:rsidR="00BA6E41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1B5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рентгенограмм, протоколы ЭХО-кардиографических и спирометрических исследований,  компьютерная база данных, истории болезни, пациенты клиники. </w:t>
      </w:r>
    </w:p>
    <w:p w:rsidR="00D321B5" w:rsidRPr="007B759D" w:rsidRDefault="00D321B5" w:rsidP="007B75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кафедры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D292C" w:rsidRPr="007B759D" w:rsidRDefault="00CD292C" w:rsidP="007B759D">
      <w:pPr>
        <w:pStyle w:val="ab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9D">
        <w:rPr>
          <w:rFonts w:ascii="Times New Roman" w:hAnsi="Times New Roman"/>
          <w:sz w:val="24"/>
          <w:szCs w:val="24"/>
        </w:rPr>
        <w:t xml:space="preserve">собственные архивные видеозаписи, иллюстрирующие разнообразную патологию сердца и сосудов, и других внутренних органов. </w:t>
      </w:r>
    </w:p>
    <w:p w:rsidR="00CD292C" w:rsidRPr="007B759D" w:rsidRDefault="00CD292C" w:rsidP="007B759D">
      <w:pPr>
        <w:pStyle w:val="ab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9D">
        <w:rPr>
          <w:rFonts w:ascii="Times New Roman" w:hAnsi="Times New Roman"/>
          <w:sz w:val="24"/>
          <w:szCs w:val="24"/>
        </w:rPr>
        <w:t>проведение диагностических исследований и лечение пациентов на базе кафедры</w:t>
      </w:r>
    </w:p>
    <w:p w:rsidR="00CD292C" w:rsidRPr="007B759D" w:rsidRDefault="00CD292C" w:rsidP="007B75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Default="009744F2" w:rsidP="007B759D">
      <w:pPr>
        <w:pStyle w:val="ab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321B5" w:rsidRPr="007B7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обеспечение.</w:t>
      </w:r>
    </w:p>
    <w:p w:rsidR="00D347C3" w:rsidRPr="007B759D" w:rsidRDefault="00D347C3" w:rsidP="00D347C3">
      <w:pPr>
        <w:pStyle w:val="ab"/>
        <w:spacing w:after="0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43E9" w:rsidRPr="007B759D" w:rsidRDefault="002243E9" w:rsidP="007B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слушателей циклов повыше</w:t>
      </w:r>
      <w:r w:rsidR="009744F2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квалификации проводится на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кафедре госпитальной терапии №1 на базе клиничес</w:t>
      </w:r>
      <w:r w:rsidR="009744F2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больницы № 85 ФМБА России.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 </w:t>
      </w:r>
      <w:r w:rsidR="009744F2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класс</w:t>
      </w:r>
      <w:r w:rsidR="009744F2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разбор историй болезни – в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терапевтическом отделении,  чтение лекций и проведение семинаров - в лекционном зале КБ № 85 ФМБА.</w:t>
      </w:r>
    </w:p>
    <w:p w:rsidR="00A91808" w:rsidRPr="007B759D" w:rsidRDefault="00D321B5" w:rsidP="007B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всей программы подготовки врача кафедра располагает оборудованием в соответствии с типовым табелем оснащения кафедры и подготовленными преподавателями, способными обеспечивать преподавание всех разделов программы.</w:t>
      </w:r>
    </w:p>
    <w:p w:rsidR="00D321B5" w:rsidRPr="007B759D" w:rsidRDefault="00D321B5" w:rsidP="007B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кафедры составляют: компьютеры, </w:t>
      </w:r>
      <w:r w:rsidRPr="007B75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мультимедийные проекторы</w:t>
      </w:r>
      <w:r w:rsidR="00A72177" w:rsidRPr="007B75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D292C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808" w:rsidRPr="007B75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доска настенная интерактивная, </w:t>
      </w:r>
      <w:r w:rsidR="00CD292C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электрокардиограф,</w:t>
      </w:r>
      <w:r w:rsidR="00A91808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ЭКГ-линейки для расшифровки </w:t>
      </w:r>
      <w:proofErr w:type="gramStart"/>
      <w:r w:rsidR="00A91808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ЭКГ,</w:t>
      </w:r>
      <w:r w:rsidR="00CD292C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6E41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суточного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давления, бифункционального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+ АД, исследования микроциркуляции (ЛАКК-01) а также скорости распространения пульсов</w:t>
      </w:r>
      <w:r w:rsidR="00A72177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волны аппаратом </w:t>
      </w:r>
      <w:proofErr w:type="spellStart"/>
      <w:r w:rsidR="00A72177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="00A72177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2177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Sera</w:t>
      </w:r>
      <w:proofErr w:type="spellEnd"/>
      <w:r w:rsidR="00A72177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мане</w:t>
      </w:r>
      <w:r w:rsidR="00CD292C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 AMBU в</w:t>
      </w:r>
      <w:r w:rsidR="00A91808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зрослый, </w:t>
      </w:r>
      <w:proofErr w:type="spellStart"/>
      <w:r w:rsidR="00A91808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глюкометры</w:t>
      </w:r>
      <w:proofErr w:type="spellEnd"/>
      <w:r w:rsidR="00A91808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шприц-ручки</w:t>
      </w:r>
      <w:r w:rsidR="00CD292C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спиртовые салфетки.</w:t>
      </w:r>
    </w:p>
    <w:p w:rsidR="00D321B5" w:rsidRPr="007B759D" w:rsidRDefault="00D321B5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Default="00D321B5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Pr="007B759D" w:rsidRDefault="00D347C3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7B759D" w:rsidRDefault="00D321B5" w:rsidP="007B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6.3. </w:t>
      </w:r>
      <w:r w:rsidRPr="007B7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483C" w:rsidRDefault="008A483C" w:rsidP="007B7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3" w:rsidRPr="007B759D" w:rsidRDefault="00D347C3" w:rsidP="007B7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Дощицин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В.Л. Электрокардиографическая дифференциальная диагностика. – М.: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, 2016. – 232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Дощицин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В.Л. Руководство по практической электрокардиографии. –М.: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2019 .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- 416 с ил. 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Джеймс С., Нельсон К.; Пер. с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англ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; Под ред. М.В. Писарева. Карманный справочник по ЭКГ. –М.: ГЭОТАР-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Медия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2019. - 160 с. 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Ковьелло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Дж. Ш. ЭКГ: анализ и интерпретация. пер. с англ. - Санкт-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Петербург.: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Диалектика, 2021. - 496 с. 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Мурашко В.В.,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Струтынский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Электрокардиография.-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, 2016.- 320с.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Орлов В.Н. Руководство по электрокардиографии. –</w:t>
      </w:r>
      <w:proofErr w:type="spellStart"/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М.:Медицинское</w:t>
      </w:r>
      <w:proofErr w:type="spellEnd"/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информационное агентство, 2020. - 560, с ил.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Циммерман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Ф. Клиническая электрокардиография. Пер. с англ. –М.: Бином, 2017. - 424 с. 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Хэмптон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Дж. ЭКГ в практике врача. Пер. с англ. – М.: Медицинская литература, 2017. -400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Ярцев С.С. Практическая электрокардиография. – М.: ГЭОТАР-Медиа, 2021. - 144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Дифференциальная диагностика внутренних болезней. Под ред. В.В.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Щёкотова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, А.И. Мартынова, А.А. Спасского. –М: ГЭОТАР-Медиа, 2017. - 928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Российское научное общество кардиологов. Интернет-ресурс   </w:t>
      </w:r>
      <w:proofErr w:type="spellStart"/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.:/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scardio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./ Национальные рекомендации.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Российское респираторное общество. Интернет-ресурс                                                    </w:t>
      </w:r>
      <w:proofErr w:type="spellStart"/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spulmo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./Клинические рекомендации.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гастроэнтерологическая ассоциация. Интернет-ресурс. </w:t>
      </w:r>
      <w:hyperlink r:id="rId8" w:history="1">
        <w:r w:rsidRPr="007B759D">
          <w:rPr>
            <w:rStyle w:val="af7"/>
            <w:rFonts w:ascii="Times New Roman" w:eastAsia="Calibri" w:hAnsi="Times New Roman" w:cs="Times New Roman"/>
            <w:sz w:val="24"/>
            <w:szCs w:val="24"/>
          </w:rPr>
          <w:t>http://www.gastro.ru/</w:t>
        </w:r>
      </w:hyperlink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Алгоритмы специализированной медицинской помощи больным сахарным диабетом / Под редакцией И.И. Дедова, М.В. Шестаковой, А.Ю. Майорова. – 9-й выпуск. – М.: УП ПРИНТ; 2019.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Эндокринология. Национальное руководство. Под ред. И.И. Дедова, Г.А.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Мельниченко.-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М.: ГЭОТАР-Медиа, 2018. -1112 с. 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Аметов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А.С. Сахарный диабет 2 типа. Проблемы и решения. Том 8. -М: ГЭОТАР-Медиа, 2017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Клиническая фармакология. Национальное руководство. Под ред. акад. В.Г.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Кукеса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проф. А.К. Стародубцева, проф. Е.В.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Ших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-М.: ГЭОТАР-Медиа,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2020.-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880с.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Ревматология. Российские клинические рекомендации под ред. Е.Л. Насонова. -М.: ГЭОТАР-Медиа, 2020. - 448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Хили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П.М., Джекобсон Э. Дж. Дифференциальный диагноз внутренних болезней. Алгоритмический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подход./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Пер. с англ. Т.М.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Азбиль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А.Н.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Анваер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Н.Н.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Багмет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др.; Под ред. Д.Ш.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Газизовой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. –М.: Бином, 2016. - 280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Интенсивная терапия. Национальное руководство под ред. И.Б.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, Д.Н. Проценко. 1 том –М.: ГЭОТАР-Медиа, 2021. - 1152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Интенсивная терапия. Национальное руководство под ред. И.Б.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, Д.Н. Проценко. 2 том –М.: ГЭОТАР-Медиа, 2021. - 1056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Дворецкий Л.И. Лихорадка неясного генеза. Вечная клиническая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интрига.-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, 2016. -176 с ил.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Ахмедов В.А. Диагноз при заболеваниях внутренних органов. Формулировка,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классификации.-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М.: ГЭОТАР-Медиа, 2016. - 256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Маевская М.В. Алгоритмы диагностики и лечения в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гепатологии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–М.: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Медпресс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2016. - 176 с ил. 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Национальное научно-практическое общество скорой помощи. Интернет-ресурс: В.В. http://www.cito03.ru/recomendaciya/klin_recom_standart.html (Доступен).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Пульмонология. Национальное руководство. Краткое издание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ред.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Чучалина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А.Г. –М.: ГЭОТАР-Медиа, 2020. - 768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Дарби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и др. Пер.  с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анг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под ред. В.Н. Трояна. Клиническая интерпретация рентгенограммы легких.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Справочник.-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М.:</w:t>
      </w:r>
      <w:r w:rsidRPr="007B759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B759D">
          <w:rPr>
            <w:rFonts w:ascii="Times New Roman" w:hAnsi="Times New Roman" w:cs="Times New Roman"/>
            <w:color w:val="2F2F2F"/>
            <w:sz w:val="24"/>
            <w:szCs w:val="24"/>
          </w:rPr>
          <w:t>ГЭОТАР-Медиа</w:t>
        </w:r>
      </w:hyperlink>
      <w:r w:rsidRPr="007B759D">
        <w:rPr>
          <w:rFonts w:ascii="Times New Roman" w:hAnsi="Times New Roman" w:cs="Times New Roman"/>
          <w:color w:val="000000"/>
          <w:sz w:val="24"/>
          <w:szCs w:val="24"/>
        </w:rPr>
        <w:t>, 2020 г.-216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Кардиология. Национальное руководство. Краткое издание. Под ред. Е.В.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Шляхто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. –М.: ГЭОТАР-Медиа, 2020. - 816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Гастроэнтерология. Национальное руководство. Под ред. В.Т. Ивашкина, Т.Л. Лапиной. -М.: ГЭОТАР-Медиа,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2018 .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-480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Общая врачебная практика. Национальное руководство в 2-х томах</w:t>
      </w:r>
      <w:r w:rsidRPr="007B759D">
        <w:rPr>
          <w:rFonts w:ascii="Times New Roman" w:hAnsi="Times New Roman" w:cs="Times New Roman"/>
          <w:color w:val="000000"/>
          <w:sz w:val="24"/>
          <w:szCs w:val="24"/>
        </w:rPr>
        <w:t xml:space="preserve"> под ред.: </w:t>
      </w:r>
      <w:hyperlink r:id="rId10" w:history="1">
        <w:r w:rsidRPr="007B759D">
          <w:rPr>
            <w:rFonts w:ascii="Times New Roman" w:hAnsi="Times New Roman" w:cs="Times New Roman"/>
            <w:color w:val="2F2F2F"/>
            <w:sz w:val="24"/>
            <w:szCs w:val="24"/>
          </w:rPr>
          <w:t>Кузнецовой О.Ю.,</w:t>
        </w:r>
      </w:hyperlink>
      <w:r w:rsidRPr="007B7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proofErr w:type="spellStart"/>
        <w:r w:rsidRPr="007B759D">
          <w:rPr>
            <w:rFonts w:ascii="Times New Roman" w:hAnsi="Times New Roman" w:cs="Times New Roman"/>
            <w:color w:val="2F2F2F"/>
            <w:sz w:val="24"/>
            <w:szCs w:val="24"/>
          </w:rPr>
          <w:t>Лесняк</w:t>
        </w:r>
        <w:proofErr w:type="spellEnd"/>
        <w:r w:rsidRPr="007B759D">
          <w:rPr>
            <w:rFonts w:ascii="Times New Roman" w:hAnsi="Times New Roman" w:cs="Times New Roman"/>
            <w:color w:val="2F2F2F"/>
            <w:sz w:val="24"/>
            <w:szCs w:val="24"/>
          </w:rPr>
          <w:t xml:space="preserve"> О.М.</w:t>
        </w:r>
      </w:hyperlink>
      <w:r w:rsidRPr="007B75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7B759D">
          <w:rPr>
            <w:rFonts w:ascii="Times New Roman" w:hAnsi="Times New Roman" w:cs="Times New Roman"/>
            <w:color w:val="2F2F2F"/>
            <w:sz w:val="24"/>
            <w:szCs w:val="24"/>
          </w:rPr>
          <w:t>Фроловой Е.В.</w:t>
        </w:r>
      </w:hyperlink>
      <w:r w:rsidRPr="007B759D">
        <w:rPr>
          <w:rFonts w:ascii="Times New Roman" w:hAnsi="Times New Roman" w:cs="Times New Roman"/>
          <w:sz w:val="24"/>
          <w:szCs w:val="24"/>
        </w:rPr>
        <w:t xml:space="preserve"> 1 том.</w:t>
      </w: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-М.: ГЭОТАР-Медиа,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2020 .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-1040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Общая врачебная практика. Национальное руководство в 2-х томах</w:t>
      </w:r>
      <w:r w:rsidRPr="007B759D">
        <w:rPr>
          <w:rFonts w:ascii="Times New Roman" w:hAnsi="Times New Roman" w:cs="Times New Roman"/>
          <w:color w:val="000000"/>
          <w:sz w:val="24"/>
          <w:szCs w:val="24"/>
        </w:rPr>
        <w:t xml:space="preserve"> под ред.: </w:t>
      </w:r>
      <w:hyperlink r:id="rId13" w:history="1">
        <w:r w:rsidRPr="007B759D">
          <w:rPr>
            <w:rFonts w:ascii="Times New Roman" w:hAnsi="Times New Roman" w:cs="Times New Roman"/>
            <w:color w:val="2F2F2F"/>
            <w:sz w:val="24"/>
            <w:szCs w:val="24"/>
          </w:rPr>
          <w:t>Кузнецовой О.Ю.,</w:t>
        </w:r>
      </w:hyperlink>
      <w:r w:rsidRPr="007B7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proofErr w:type="spellStart"/>
        <w:r w:rsidRPr="007B759D">
          <w:rPr>
            <w:rFonts w:ascii="Times New Roman" w:hAnsi="Times New Roman" w:cs="Times New Roman"/>
            <w:color w:val="2F2F2F"/>
            <w:sz w:val="24"/>
            <w:szCs w:val="24"/>
          </w:rPr>
          <w:t>Лесняк</w:t>
        </w:r>
        <w:proofErr w:type="spellEnd"/>
        <w:r w:rsidRPr="007B759D">
          <w:rPr>
            <w:rFonts w:ascii="Times New Roman" w:hAnsi="Times New Roman" w:cs="Times New Roman"/>
            <w:color w:val="2F2F2F"/>
            <w:sz w:val="24"/>
            <w:szCs w:val="24"/>
          </w:rPr>
          <w:t xml:space="preserve"> О.М.</w:t>
        </w:r>
      </w:hyperlink>
      <w:r w:rsidRPr="007B75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5" w:history="1">
        <w:r w:rsidRPr="007B759D">
          <w:rPr>
            <w:rFonts w:ascii="Times New Roman" w:hAnsi="Times New Roman" w:cs="Times New Roman"/>
            <w:color w:val="2F2F2F"/>
            <w:sz w:val="24"/>
            <w:szCs w:val="24"/>
          </w:rPr>
          <w:t>Фроловой Е.В.</w:t>
        </w:r>
      </w:hyperlink>
      <w:r w:rsidRPr="007B759D">
        <w:rPr>
          <w:rFonts w:ascii="Times New Roman" w:hAnsi="Times New Roman" w:cs="Times New Roman"/>
          <w:sz w:val="24"/>
          <w:szCs w:val="24"/>
        </w:rPr>
        <w:t xml:space="preserve"> 2том.</w:t>
      </w: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-М.: ГЭОТАР-Медиа, </w:t>
      </w:r>
      <w:proofErr w:type="gram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2020 .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-992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Горбунов В.М.  Суточное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мониторивание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артериального давления. –М.: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Лотосфера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, 2015 г.-230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Нозокомиальная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пневмония у взрослых. Российские национальные рекомендации. Под ред. Б.Р. Гельфанда. –М.: Медицинское информационное агентство, 2016. - 176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Ахмедов В.А. Диагноз при заболеваниях внутренних органов. Формулировка, классификации. –М.: ГЭОТАР-Медиа, 2016. - 256 с.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Национальное научно-практическое общество скорой помощи.   Интернет-ресурс: В.В. http://www.cito03.ru/recomendaciya/klin_recom_standart.html (Доступен).</w:t>
      </w:r>
    </w:p>
    <w:p w:rsidR="008A483C" w:rsidRPr="007B759D" w:rsidRDefault="008A483C" w:rsidP="007B759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Рациональная антимикробная терапия. Руководство для практикующих</w:t>
      </w:r>
      <w:r w:rsidR="000854ED"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врачей. Под ред. С.В. Яковлева и </w:t>
      </w:r>
      <w:proofErr w:type="spellStart"/>
      <w:proofErr w:type="gramStart"/>
      <w:r w:rsidR="000854ED"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соавт</w:t>
      </w:r>
      <w:proofErr w:type="spellEnd"/>
      <w:r w:rsidR="000854ED"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М: </w:t>
      </w:r>
      <w:proofErr w:type="spellStart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Литтерра</w:t>
      </w:r>
      <w:proofErr w:type="spellEnd"/>
      <w:r w:rsidRPr="007B759D">
        <w:rPr>
          <w:rFonts w:ascii="Times New Roman" w:eastAsia="Calibri" w:hAnsi="Times New Roman" w:cs="Times New Roman"/>
          <w:color w:val="000000"/>
          <w:sz w:val="24"/>
          <w:szCs w:val="24"/>
        </w:rPr>
        <w:t>, 2015. - 1040 с.</w:t>
      </w:r>
    </w:p>
    <w:p w:rsidR="008A483C" w:rsidRDefault="008A483C" w:rsidP="007B7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Pr="007B759D" w:rsidRDefault="00D347C3" w:rsidP="007B7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D347C3" w:rsidRDefault="00D321B5" w:rsidP="00D347C3">
      <w:pPr>
        <w:pStyle w:val="ab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D347C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Формы аттестации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D321B5" w:rsidRPr="007B759D" w:rsidRDefault="00D321B5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Освоение программы завершается итоговой аттестац</w:t>
      </w:r>
      <w:r w:rsidR="00246891" w:rsidRPr="007B75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ией</w:t>
      </w:r>
      <w:r w:rsidRPr="007B75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состоящей из решения тестовых заданий (</w:t>
      </w:r>
      <w:r w:rsidRPr="007B75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100 вопросов) </w:t>
      </w:r>
      <w:r w:rsidRPr="007B75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собеседования с членами экзаменационной комиссии по ситуационным задачам.</w:t>
      </w:r>
    </w:p>
    <w:p w:rsidR="00D321B5" w:rsidRPr="007B759D" w:rsidRDefault="00246891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итоговую аттестацию</w:t>
      </w:r>
      <w:r w:rsidR="00D321B5"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обучения.</w:t>
      </w:r>
    </w:p>
    <w:p w:rsidR="00D321B5" w:rsidRPr="007B759D" w:rsidRDefault="00D321B5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дополнительной профессиональной программы параллельно с получением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D321B5" w:rsidRPr="007B759D" w:rsidRDefault="00D321B5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7B759D" w:rsidRDefault="00D321B5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7B759D" w:rsidRDefault="00D321B5" w:rsidP="00D347C3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Оценочные материалы (см. Приложение №1, №</w:t>
      </w:r>
      <w:proofErr w:type="gramStart"/>
      <w:r w:rsidRPr="007B7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 к</w:t>
      </w:r>
      <w:proofErr w:type="gramEnd"/>
      <w:r w:rsidRPr="007B7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Программе).</w:t>
      </w:r>
    </w:p>
    <w:p w:rsidR="00D321B5" w:rsidRDefault="00D321B5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3" w:rsidRPr="007B759D" w:rsidRDefault="00D347C3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D347C3" w:rsidRDefault="00D321B5" w:rsidP="00D347C3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47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Авторский коллектив:</w:t>
      </w:r>
      <w:bookmarkStart w:id="0" w:name="_GoBack"/>
      <w:bookmarkEnd w:id="0"/>
    </w:p>
    <w:p w:rsidR="00D347C3" w:rsidRPr="00D347C3" w:rsidRDefault="00D347C3" w:rsidP="00D347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21B5" w:rsidRPr="007B759D" w:rsidRDefault="00D321B5" w:rsidP="007B759D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Рабочая учебная программа </w:t>
      </w:r>
      <w:r w:rsidRPr="007B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сотрудниками кафедры госпитальной терапии № 1 Московского государственного </w:t>
      </w:r>
      <w:r w:rsidRPr="007B75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медико-стоматологического университета </w:t>
      </w:r>
      <w:proofErr w:type="gramStart"/>
      <w:r w:rsidRPr="007B75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 .</w:t>
      </w:r>
      <w:proofErr w:type="spellStart"/>
      <w:proofErr w:type="gramEnd"/>
      <w:r w:rsidRPr="007B75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А.И.Евдокимова</w:t>
      </w:r>
      <w:proofErr w:type="spellEnd"/>
      <w:r w:rsidRPr="007B75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D321B5" w:rsidRPr="007B759D" w:rsidRDefault="00D321B5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682"/>
        <w:gridCol w:w="1988"/>
      </w:tblGrid>
      <w:tr w:rsidR="00D321B5" w:rsidRPr="007B759D" w:rsidTr="009008CF">
        <w:trPr>
          <w:trHeight w:val="654"/>
        </w:trPr>
        <w:tc>
          <w:tcPr>
            <w:tcW w:w="382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D321B5" w:rsidRPr="007B759D" w:rsidTr="009008CF">
        <w:trPr>
          <w:trHeight w:val="794"/>
        </w:trPr>
        <w:tc>
          <w:tcPr>
            <w:tcW w:w="382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Гацура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профессор, д.м.н.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7B759D" w:rsidTr="009008CF">
        <w:trPr>
          <w:trHeight w:val="794"/>
        </w:trPr>
        <w:tc>
          <w:tcPr>
            <w:tcW w:w="382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 К.В.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321B5" w:rsidRPr="007B759D" w:rsidRDefault="00246891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="00D321B5" w:rsidRPr="007B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7B759D" w:rsidTr="009008CF">
        <w:trPr>
          <w:trHeight w:val="794"/>
        </w:trPr>
        <w:tc>
          <w:tcPr>
            <w:tcW w:w="382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</w:t>
            </w:r>
            <w:proofErr w:type="spellEnd"/>
            <w:r w:rsidRPr="007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доцент, к.м.н.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7B759D" w:rsidTr="009008CF">
        <w:trPr>
          <w:trHeight w:val="794"/>
        </w:trPr>
        <w:tc>
          <w:tcPr>
            <w:tcW w:w="382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Е.А.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321B5" w:rsidRPr="007B759D" w:rsidRDefault="00246891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D321B5" w:rsidRPr="007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к.м.н.</w:t>
            </w:r>
            <w:proofErr w:type="gramEnd"/>
          </w:p>
        </w:tc>
        <w:tc>
          <w:tcPr>
            <w:tcW w:w="19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7B759D" w:rsidTr="009008CF">
        <w:trPr>
          <w:trHeight w:val="794"/>
        </w:trPr>
        <w:tc>
          <w:tcPr>
            <w:tcW w:w="382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5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Дворянчикова Ж.Ю.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 к.м.н.</w:t>
            </w:r>
            <w:proofErr w:type="gramEnd"/>
          </w:p>
        </w:tc>
        <w:tc>
          <w:tcPr>
            <w:tcW w:w="1988" w:type="dxa"/>
            <w:shd w:val="clear" w:color="auto" w:fill="auto"/>
            <w:vAlign w:val="center"/>
          </w:tcPr>
          <w:p w:rsidR="00D321B5" w:rsidRPr="007B759D" w:rsidRDefault="00D321B5" w:rsidP="007B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1B5" w:rsidRPr="007B759D" w:rsidRDefault="00D321B5" w:rsidP="007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B9" w:rsidRDefault="000C7EB9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C3" w:rsidRPr="007B759D" w:rsidRDefault="00D347C3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7B759D" w:rsidRDefault="000F4A40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321B5"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321B5" w:rsidRPr="007B759D" w:rsidRDefault="00D321B5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программе повышения квалификации «</w:t>
      </w:r>
      <w:r w:rsidR="00246891"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вопросы внутренних болезней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(216ч.)</w:t>
      </w:r>
    </w:p>
    <w:p w:rsidR="002243E9" w:rsidRPr="007B759D" w:rsidRDefault="002243E9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итогового тестового контроля – 100 шт.: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proofErr w:type="gram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 QRS</w:t>
      </w:r>
      <w:proofErr w:type="gram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норме составляет: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0,06-0,10 с;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0,06-0,08 с;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0,05-0,12 с;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0,08-0,12 с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Длительность интервала </w:t>
      </w:r>
      <w:proofErr w:type="gram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PQ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норме: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0,10-0,18 с;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0,12-0,20 с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0,12-0,22 с;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0,14-0,24 с.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горизонтальном </w:t>
      </w:r>
      <w:proofErr w:type="gram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положении  электрической</w:t>
      </w:r>
      <w:proofErr w:type="gram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оси сердца угол α равен: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0° до 40°;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 40° до 70°;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60° до 90°;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больше 90°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гипертрофии правого предсердия зубец Р лучше всего определяется в отведениях: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II, III,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aVF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I,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aVL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8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резко выраженной гипертрофии правого желудочка характерно: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нормальное положение ЭОС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отведениях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зубец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отведениях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зубец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Г) в отведениях </w:t>
      </w:r>
      <w:r w:rsidRPr="007B759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/>
        </w:rPr>
        <w:t>5</w:t>
      </w:r>
      <w:r w:rsidRPr="007B75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/>
        </w:rPr>
        <w:t xml:space="preserve">6 </w:t>
      </w:r>
      <w:r w:rsidRPr="007B75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сегмент </w:t>
      </w:r>
      <w:r w:rsidRPr="007B759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ST</w:t>
      </w:r>
      <w:r w:rsidRPr="007B75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ниже изолинии.</w:t>
      </w:r>
    </w:p>
    <w:p w:rsidR="007B759D" w:rsidRPr="007B759D" w:rsidRDefault="007B759D" w:rsidP="007B75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гипертрофии левого желудочка характерно: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5-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ось типа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III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&gt;35 мм;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глубокие зубцы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5-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1070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блокады правой ножки пучка Гиса не характерно: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комплекс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rsR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̕;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комплекс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типа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ширина комплекса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≥0,12 сек;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резкое отклонение ЭОС влево: уголα= -60°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Инфаркт миокарда нижней стенки проявляется в отведениях: 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aVL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aVF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. +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Трансмуральный инфаркт миокарда </w:t>
      </w:r>
      <w:proofErr w:type="spellStart"/>
      <w:proofErr w:type="gram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передне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-боковой</w:t>
      </w:r>
      <w:proofErr w:type="gram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локализации проявляется: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подъемом сегмента ST в отведениях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aVF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наличием QS-комплекса в отведениях 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-V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наличием QS-комплекса в отведениях 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-V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подъемом сегмента ST в отведениях 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-V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6 .</w:t>
      </w:r>
      <w:proofErr w:type="gramEnd"/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высоких "R" в правых грудных отведениях при заднем инфаркте 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миокарда свидетельствует о поражении: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базальных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отделов;   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передней стенки;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папиллярной мышцы;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верхушки левого желудочка.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более точной диагностики инфаркта миокарда правого желудочка необходимо снимать дополнительные отведения: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ребра выше;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Небу.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дистальной AV-блокады III степени характерно: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неправильный ритм;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уширение комплекса QRS;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ЧСС более 60 уд. в мин;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отрицательные зубцы Р.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ЭКГ при тромбоэмболии легочной артерии характерно все перечисленное, 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кроме одного: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синдром S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-Q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II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-T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III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смещение ЭОС вправо в динамике;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проводимости по правой ножке пучка Гиса;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синусовая брадикардия.  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пароксизмальной желудочковой тахикардии характерно все перечисленное, кроме одного: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ЧСС более 150 в мин;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комплекс QRS менее 0,1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сек;   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атрио-вентрикулярная</w:t>
      </w:r>
      <w:proofErr w:type="spellEnd"/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сливных комплексов QRS.</w:t>
      </w:r>
    </w:p>
    <w:p w:rsidR="007B759D" w:rsidRPr="007B759D" w:rsidRDefault="007B759D" w:rsidP="007B75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ЭКГ при остром перикардите характерно все перечисленное, кроме одного: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 )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элевация</w:t>
      </w:r>
      <w:proofErr w:type="spellEnd"/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депрессия сегмента PQ;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патологический зубец Q в отведениях с подъемом сегмента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ST;  +</w:t>
      </w:r>
      <w:proofErr w:type="gramEnd"/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положительный зубец Т при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элевации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Соколова-</w:t>
      </w:r>
      <w:proofErr w:type="spellStart"/>
      <w:proofErr w:type="gram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Лайона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рассчитывается</w:t>
      </w:r>
      <w:proofErr w:type="gram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aVL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III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Нормальное значение суммарного индекса Корнельского университета для мужчин не превышает: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11 мм;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35 мм;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28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мм;  +</w:t>
      </w:r>
      <w:proofErr w:type="gramEnd"/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 мм.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Признак, не характерный для синдрома слабости синусового узла: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синусовая брадикардия менее 50 ударов в 1 мин без органического поражения  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сердца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атропиновая</w:t>
      </w:r>
      <w:proofErr w:type="spellEnd"/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проба положительная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периоды тахикардии (синдром брадикардии – тахикардии)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периодическое появление </w:t>
      </w:r>
      <w:proofErr w:type="spellStart"/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несинусовых</w:t>
      </w:r>
      <w:proofErr w:type="spellEnd"/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(эктопических) возбуждений желудочков.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ЭКГ-критерии не характерные для желудочковой экстрасистолии: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преждевременный комплекс QRS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экстрасистолический комплекс QRS расширен и деформирован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наличие полной компенсаторной паузы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измененный зубец Р перед экстрасистолическим комплексом. +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 типе А синдрома 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WPW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комплекс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отведениях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комплекс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отведениях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форму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электрическая ось горизонтальная;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левых грудных отведениях преобладают зубцы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Начальным признаком </w:t>
      </w:r>
      <w:proofErr w:type="spellStart"/>
      <w:r w:rsidRPr="007B7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гиперкалиемии</w:t>
      </w:r>
      <w:proofErr w:type="spellEnd"/>
      <w:r w:rsidRPr="007B7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является: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А) высокий остроконечный зубец Т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ук</w:t>
      </w:r>
      <w:proofErr w:type="spellEnd"/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o</w:t>
      </w:r>
      <w:proofErr w:type="spellStart"/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роченный</w:t>
      </w:r>
      <w:proofErr w:type="spellEnd"/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интервал 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QT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В) удлиненный интервал 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QT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Г) расширение комплекса 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QRS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Признаками насыщения препаратами дигиталиса являются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А) наличие дельта волны </w:t>
      </w:r>
      <w:proofErr w:type="gramStart"/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и  укороченный</w:t>
      </w:r>
      <w:proofErr w:type="gramEnd"/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интервал 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PQ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наджелудочковая</w:t>
      </w:r>
      <w:proofErr w:type="spellEnd"/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экстрасистолия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В) «корытообразная» депрессия сегмента 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ST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Г) появление зубца 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в 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vertAlign w:val="subscript"/>
          <w:lang w:eastAsia="ru-RU"/>
        </w:rPr>
        <w:t>1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-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vertAlign w:val="subscript"/>
          <w:lang w:eastAsia="ru-RU"/>
        </w:rPr>
        <w:t>3</w:t>
      </w:r>
      <w:r w:rsidRPr="007B759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Типичная аритмия у детей с синдромом удлиненного интервала </w:t>
      </w:r>
      <w:r w:rsidRPr="007B7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ru-RU"/>
        </w:rPr>
        <w:t>QT</w:t>
      </w:r>
      <w:r w:rsidRPr="007B7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proofErr w:type="gramStart"/>
      <w:r w:rsidRPr="007B7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во время</w:t>
      </w:r>
      <w:proofErr w:type="gramEnd"/>
      <w:r w:rsidRPr="007B7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синкопе</w:t>
      </w:r>
      <w:r w:rsidRPr="007B75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: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двунаправленная желудочковая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тахикардия;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proofErr w:type="gramEnd"/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мономорфная желудочковая тахикардия;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ранние желудочковые экстрасистолы;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залпы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суправентрикулярной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тахикардии.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Антигипертензивным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препаратом выбора у пожилых пациентов с изолированной систолической гипертонией является: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бета-блокатор;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ингибитор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-превращающего фермента;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тиазидный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диуретик;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агонист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имидазолиновых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рецепторов.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больных вазоспастической стенокардией не рекомендован в качестве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антиангинального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препарата: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изосорбида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мононитрат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атенолол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Пациентам, перенесшим ИМ, противопоказан в качестве антиаритмического препарата: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амиодарон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лаппаконитина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соталол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абсолютным критериям прекращения нагрузочных проб относится:</w:t>
      </w:r>
    </w:p>
    <w:p w:rsidR="007B759D" w:rsidRPr="007B759D" w:rsidRDefault="007B759D" w:rsidP="007B759D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выраженного приступа стенокардии;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 сегмента ST &gt; 1 мм;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пациента;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максимальной для возраста ЧСС.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Пациентам с симптоматикой сердечной недостаточности и сниженной фракцией выброса </w:t>
      </w:r>
      <w:proofErr w:type="gram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(&lt; 40</w:t>
      </w:r>
      <w:proofErr w:type="gram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  противопоказан:</w:t>
      </w:r>
    </w:p>
    <w:p w:rsidR="007B759D" w:rsidRPr="007B759D" w:rsidRDefault="007B759D" w:rsidP="007B759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759D" w:rsidRPr="007B759D" w:rsidRDefault="007B759D" w:rsidP="007B759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амиодарон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.  +</w:t>
      </w:r>
    </w:p>
    <w:p w:rsidR="007B759D" w:rsidRPr="007B759D" w:rsidRDefault="007B759D" w:rsidP="007B759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Самым эффективным препаратом для предупреждения повторных приступов фибрилляции предсердий является: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хинидин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прокаинамид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амиодарон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высокой чувствительностью при диагностике стенокардии напряжения обладает: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дипиридамоловая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проба с нагрузкой на велоэргометре;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проба со статической физической нагрузкой;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проба с гипервентиляцией.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атерогенным классом липопротеидов являются: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липопротеиды очень низкой плотности;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липопротеиды низкой плотности;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липопротеиды высокой плотности;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хиломикроны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липопротеиды промежуточной плотности.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 больных, перенесших инфаркт миокарда, длительный прием аспирина: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A) уменьшает частоту внезапной смерти и повторных инфарктов миокарда;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влияет на прогноз;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уменьшает риск повторных инфарктов миокарда только у женщин;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благоприятный эффект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антиагрегантов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возможен, но не доказан;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увеличивает частоту внезапной смерти и повторных инфарктов миокарда.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установлении диагноза миокардита: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лечение в большинстве случаев симптоматическое; +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 назначение глюкокортикоидных гормонов;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обязательно назначение препаратов, "улучшающих метаболические процессы в 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миокарде";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обязательно назначение нестероидных противовоспалительных препаратов.</w:t>
      </w:r>
    </w:p>
    <w:p w:rsidR="007B759D" w:rsidRPr="007B759D" w:rsidRDefault="007B759D" w:rsidP="007B759D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Укажите предпочтительный препарат для купирования гипертонического криза при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феохромоцитоме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нитропруссид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натрия;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пропранолол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эналаприлат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фентоламин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35. Укажите препарат первого выбора для внутривенного введения при анафилаксии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метилпреднизолон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адреналин +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супрастин 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хлорид кальция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36. У пациента </w:t>
      </w:r>
      <w:proofErr w:type="gramStart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 приступом</w:t>
      </w:r>
      <w:proofErr w:type="gramEnd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реципрокной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суправентрикулярной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тахикардии  </w:t>
      </w:r>
    </w:p>
    <w:p w:rsidR="00021DA9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стартовым методом лечения является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амиодарон;</w:t>
      </w:r>
      <w:proofErr w:type="spellEnd"/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прокаинамид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021DA9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кардиоверсия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массаж каротидного синуса.  +</w:t>
      </w:r>
    </w:p>
    <w:p w:rsidR="00021DA9" w:rsidRPr="007B759D" w:rsidRDefault="00021DA9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37. 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Гастралгический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вариант миокарда чаще наблюдается при инфаркте миокарда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левого желудочка с локализацией:</w:t>
      </w:r>
    </w:p>
    <w:p w:rsidR="00021DA9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перегородочная;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переднебоковая;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передняя;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заднее-диафрагмальная.  +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 Для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вазовагального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обморока характерны все перечисленные черты, кроме одной: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брадикардия во время потери сознания;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ретроградной амнезии;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продромального периода;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на высоте физической нагрузки.  +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Наиболее частой причиной внезапной смерти является: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A) асистолия желудочков;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фибрилляция желудочков; +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полная атриовентрикулярная блокада;</w:t>
      </w:r>
    </w:p>
    <w:p w:rsid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синоаурикулярная блокада II степени.</w:t>
      </w:r>
    </w:p>
    <w:p w:rsidR="00021DA9" w:rsidRPr="007B759D" w:rsidRDefault="00021DA9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40.Наиболее частым источником тромбоэмболии легочной артерии является: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вены нижних конечностей; +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вены верхних конечностей;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правое сердце;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вены таза.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Обмороки при физической нагрузке наиболее характерны для больных с: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аортальным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стенозом;+</w:t>
      </w:r>
      <w:proofErr w:type="gramEnd"/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митральным стенозом;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аортальной недостаточностью;</w:t>
      </w:r>
    </w:p>
    <w:p w:rsidR="007B759D" w:rsidRPr="007B759D" w:rsidRDefault="007B759D" w:rsidP="007B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митральной недостаточностью.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42.  Основной причиной возникновения острого бронхита у пациентов в амбулаторной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практике является: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A) вдыхание газов и аэрозолей, раздражающих слизистую оболочку воздухоносных   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     путей;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переохлаждение;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острая вирусная инфекция;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курение;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Д) переутомление.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43. Бронхиальная обструкция выявляется с помощью: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спирографии;+</w:t>
      </w:r>
      <w:proofErr w:type="gram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бронхоскопии;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исследования газов крови;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рентгенографии легких;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44. </w:t>
      </w:r>
      <w:proofErr w:type="gramStart"/>
      <w:r w:rsidRPr="007B759D">
        <w:rPr>
          <w:rFonts w:ascii="Times New Roman" w:hAnsi="Times New Roman" w:cs="Times New Roman"/>
          <w:b/>
          <w:sz w:val="24"/>
          <w:szCs w:val="24"/>
        </w:rPr>
        <w:t>Основными лекарственными препаратами</w:t>
      </w:r>
      <w:proofErr w:type="gramEnd"/>
      <w:r w:rsidRPr="007B759D">
        <w:rPr>
          <w:rFonts w:ascii="Times New Roman" w:hAnsi="Times New Roman" w:cs="Times New Roman"/>
          <w:b/>
          <w:sz w:val="24"/>
          <w:szCs w:val="24"/>
        </w:rPr>
        <w:t xml:space="preserve"> применяемыми при бронхиальной 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астме, являются все перечисленные, кроме: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b2-агонистов;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метилксантинов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блокаторов b2-адренорецепторов;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ингалируемых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 xml:space="preserve"> глюкокортикоидных гормонов.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45. </w:t>
      </w:r>
      <w:proofErr w:type="spellStart"/>
      <w:r w:rsidRPr="007B759D">
        <w:rPr>
          <w:rFonts w:ascii="Times New Roman" w:hAnsi="Times New Roman" w:cs="Times New Roman"/>
          <w:b/>
          <w:sz w:val="24"/>
          <w:szCs w:val="24"/>
        </w:rPr>
        <w:t>Сальбутамол</w:t>
      </w:r>
      <w:proofErr w:type="spellEnd"/>
      <w:r w:rsidRPr="007B759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B759D">
        <w:rPr>
          <w:rFonts w:ascii="Times New Roman" w:hAnsi="Times New Roman" w:cs="Times New Roman"/>
          <w:b/>
          <w:sz w:val="24"/>
          <w:szCs w:val="24"/>
        </w:rPr>
        <w:t>вентолин</w:t>
      </w:r>
      <w:proofErr w:type="spellEnd"/>
      <w:r w:rsidRPr="007B759D">
        <w:rPr>
          <w:rFonts w:ascii="Times New Roman" w:hAnsi="Times New Roman" w:cs="Times New Roman"/>
          <w:b/>
          <w:sz w:val="24"/>
          <w:szCs w:val="24"/>
        </w:rPr>
        <w:t>) расширяет бронхи путем: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блокирования а-рецепторов бронхиального дерева;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почти селективного возбуждения b2-адренорецепторов бронхов;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непосредственного влияния на гладкую мускулатуру бронхов;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снижения тонуса блуждающего нерва.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46. Развитие толерантности к препарату характерно для: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нитратов;+</w:t>
      </w:r>
      <w:proofErr w:type="gram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селективных бета-блокаторов;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антагонистов кальция;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неселективных бета-блокаторов;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47.  Какие параметры </w:t>
      </w:r>
      <w:proofErr w:type="spellStart"/>
      <w:r w:rsidRPr="007B759D">
        <w:rPr>
          <w:rFonts w:ascii="Times New Roman" w:hAnsi="Times New Roman" w:cs="Times New Roman"/>
          <w:b/>
          <w:sz w:val="24"/>
          <w:szCs w:val="24"/>
        </w:rPr>
        <w:t>соотвествуют</w:t>
      </w:r>
      <w:proofErr w:type="spellEnd"/>
      <w:r w:rsidRPr="007B759D">
        <w:rPr>
          <w:rFonts w:ascii="Times New Roman" w:hAnsi="Times New Roman" w:cs="Times New Roman"/>
          <w:b/>
          <w:sz w:val="24"/>
          <w:szCs w:val="24"/>
        </w:rPr>
        <w:t xml:space="preserve"> тяжелой (GOLD III) степени ограничения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 воздушного потока при ХОБЛ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А) ОФВ</w:t>
      </w:r>
      <w:r w:rsidRPr="007B75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75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ФЖЕЛ&lt;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>0,70 и ОФВ1&gt;80%должной;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ОФВ</w:t>
      </w:r>
      <w:r w:rsidRPr="007B75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75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ФЖЕЛ&lt;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>0,70 и 50%&lt;ОФВ1&lt;80%должной;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ОФВ</w:t>
      </w:r>
      <w:r w:rsidRPr="007B75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75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ФЖЕЛ&lt;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>0,70 и 30%&lt;ОФВ1&lt;50%должной;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ОФВ</w:t>
      </w:r>
      <w:r w:rsidRPr="007B75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75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ФЖЕЛ&lt;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>0,70 и ОФВ1&lt;30%должной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48. У пациента с ХОБЛ с выраженными симптомами и редкими обострениями (группа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В) с выраженной одышкой (не связанной с иными причинами) назначение какой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инициальной базисной терапии является оптимальной?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7B759D">
        <w:rPr>
          <w:rFonts w:ascii="Times New Roman" w:hAnsi="Times New Roman" w:cs="Times New Roman"/>
          <w:sz w:val="24"/>
          <w:szCs w:val="24"/>
        </w:rPr>
        <w:t>А)длительно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 xml:space="preserve"> действующий антихолинергический препарат (ДДАХ);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длительно действующий бета2-адреноагонист (ДДБА);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фиксированная комбинация ДДАХ+ДДБА;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комбинация ингаляционного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глюкокортистероида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 xml:space="preserve"> и бета2-агониста длительного 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    действия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49. У пациента с типичной клинической картиной бронхиальной астмы назначение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базисной ингаляционной терапии не привело к улучшению самочувствия. Какие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шаги следует предпринять в первую очередь?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А) увеличить дозировку препаратов базисной терапии;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исключить плохую технику ингаляции и низкую приверженность к назначенному 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     лечению, а также исключить контакт с провоцирующими факторами;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В) усомниться в диагнозе бронхиальная астма, отменить базисную терапию и      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    назначить дополнительное обследование;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поменять  базисную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 xml:space="preserve"> терапию.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50. Средством первого выбора для лечения желудочковой тахикардии в остром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 периоде инфаркта миокарда являются: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кордарон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новокаинамид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бета-блокаторы;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7B759D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;+</w:t>
      </w:r>
      <w:proofErr w:type="gramEnd"/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51. Основной причиной смерти больных инфарктом миокарда является: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асистолия желудочков;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фибрилляция 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желудочков;+</w:t>
      </w:r>
      <w:proofErr w:type="gram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В) желудочковая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бигимения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атриовентрикулярная блокада II степени;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52. При </w:t>
      </w:r>
      <w:proofErr w:type="spellStart"/>
      <w:r w:rsidRPr="007B759D">
        <w:rPr>
          <w:rFonts w:ascii="Times New Roman" w:hAnsi="Times New Roman" w:cs="Times New Roman"/>
          <w:b/>
          <w:sz w:val="24"/>
          <w:szCs w:val="24"/>
        </w:rPr>
        <w:t>эпистенокардическом</w:t>
      </w:r>
      <w:proofErr w:type="spellEnd"/>
      <w:r w:rsidRPr="007B759D">
        <w:rPr>
          <w:rFonts w:ascii="Times New Roman" w:hAnsi="Times New Roman" w:cs="Times New Roman"/>
          <w:b/>
          <w:sz w:val="24"/>
          <w:szCs w:val="24"/>
        </w:rPr>
        <w:t xml:space="preserve"> перикардите у больных инфарктом миокарда показаны: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антигистаминные препараты;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нестероидные противовоспалительные препараты;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препараты ацетилсалициловой кислоты;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Д) нитраты.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53. Основным признаком левожелудочковой сердечной недостаточности является: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слабость;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проявления сердечной астмы;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отеки ног;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венозный застой в большом круге кровообращения;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54. При гипертоническом кризе с признаками острой левожелудочковой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недостаточности наиболее рационально применение: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пропранолола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нитроглицерина (в/в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);  +</w:t>
      </w:r>
      <w:proofErr w:type="gramEnd"/>
    </w:p>
    <w:p w:rsidR="007B759D" w:rsidRPr="007B759D" w:rsidRDefault="007B759D" w:rsidP="007B759D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верапамила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дибазола.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55. </w:t>
      </w:r>
      <w:proofErr w:type="spellStart"/>
      <w:r w:rsidRPr="007B759D">
        <w:rPr>
          <w:rFonts w:ascii="Times New Roman" w:hAnsi="Times New Roman" w:cs="Times New Roman"/>
          <w:b/>
          <w:sz w:val="24"/>
          <w:szCs w:val="24"/>
        </w:rPr>
        <w:t>Гипокалиемия</w:t>
      </w:r>
      <w:proofErr w:type="spellEnd"/>
      <w:r w:rsidRPr="007B759D">
        <w:rPr>
          <w:rFonts w:ascii="Times New Roman" w:hAnsi="Times New Roman" w:cs="Times New Roman"/>
          <w:b/>
          <w:sz w:val="24"/>
          <w:szCs w:val="24"/>
        </w:rPr>
        <w:t xml:space="preserve"> наиболее характерна для: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реноваскулярной гипертонии;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феохромоцитомы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В) первичного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гиперальдостеронизма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хронического пиелонефрита;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поликистоза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 xml:space="preserve"> почек.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56. Злокачественная артериальная гипертония наиболее часто возникает у больных: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гипертонической болезнью;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реноваскулярной гипертонией;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паренхиматозными заболеваниями почек;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мочекаменной болезнью;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57. При подостром инфекционном эндокардите анемия наблюдается</w:t>
      </w:r>
      <w:r w:rsidRPr="007B759D">
        <w:rPr>
          <w:rFonts w:ascii="Times New Roman" w:hAnsi="Times New Roman" w:cs="Times New Roman"/>
          <w:sz w:val="24"/>
          <w:szCs w:val="24"/>
        </w:rPr>
        <w:t>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у большинства больных;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в период выздоровления;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в сочетании с лейкопенией;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при нормальном СОЭ.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58. Наиболее быстрое снижение артериального давления показано при</w:t>
      </w:r>
      <w:r w:rsidRPr="007B759D">
        <w:rPr>
          <w:rFonts w:ascii="Times New Roman" w:hAnsi="Times New Roman" w:cs="Times New Roman"/>
          <w:sz w:val="24"/>
          <w:szCs w:val="24"/>
        </w:rPr>
        <w:t>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гипертонической энцефалопатии;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расслаивающей аневризме аорты;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нарушении мозгового кровообращения;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прогрессирующей почечной недостаточности.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59. Для III </w:t>
      </w:r>
      <w:proofErr w:type="spellStart"/>
      <w:r w:rsidRPr="007B759D">
        <w:rPr>
          <w:rFonts w:ascii="Times New Roman" w:hAnsi="Times New Roman" w:cs="Times New Roman"/>
          <w:b/>
          <w:sz w:val="24"/>
          <w:szCs w:val="24"/>
        </w:rPr>
        <w:t>ф.кл</w:t>
      </w:r>
      <w:proofErr w:type="spellEnd"/>
      <w:r w:rsidRPr="007B759D">
        <w:rPr>
          <w:rFonts w:ascii="Times New Roman" w:hAnsi="Times New Roman" w:cs="Times New Roman"/>
          <w:b/>
          <w:sz w:val="24"/>
          <w:szCs w:val="24"/>
        </w:rPr>
        <w:t xml:space="preserve">. ХСН характерны параметры физической активности (по тесту            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6-  минутной ходьбы): 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 xml:space="preserve">  &gt;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 xml:space="preserve"> 551 м;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301-425 м;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&lt; 150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151- 300 м;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Д) 140-250 м.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60. К патологическим механизмам, обуславливающим характерные симптомы грыжи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пищеводного отверстия диафрагмы, относится: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нарушения проходимости комка пищи;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растяжение грыжевого мешка;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рефлюкс в пищевод;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спазм пищевода.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61. У больного, длительно страдающего язвенной болезнью с локализацией язвы в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луковице двенадцатиперстной кишки, в последнее время изменилась клиническая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картина: появилась тяжесть после еды, тошнота, обильная рвота пищей во второй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половине дня, неприятный запах изо рта, потеря веса. Можно думать о следующем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осложнении: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A) органическом стенозе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пилородуоденальной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 xml:space="preserve"> зоны;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функциональном стенозе;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малигнизации язвы;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пенетрации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 xml:space="preserve"> язвы.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62. При копрологическом исследовании при синдроме раздраженной толстой кишки 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выявляют: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lastRenderedPageBreak/>
        <w:t xml:space="preserve">A) мыльную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стеаторею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отсутствие элементов воспаления;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большое количество лейкоцитов;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мышечные волокна без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исчерченности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.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63. При неспецифическом язвенном колите средней степени тяжести медикаментозным средством выбора является: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A) кортикостероиды;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фталазол;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левомицетин;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сульфасалазин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64. Для диагностики нефротического синдрома один симптом имеет решающее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значение. Укажите его.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А) отеки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гиперхолистеринемия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7B759D">
        <w:rPr>
          <w:rFonts w:ascii="Times New Roman" w:hAnsi="Times New Roman" w:cs="Times New Roman"/>
          <w:sz w:val="24"/>
          <w:szCs w:val="24"/>
        </w:rPr>
        <w:t>Г) протеинурия &gt;3,5 г в сутки</w:t>
      </w:r>
      <w:r w:rsidRPr="007B759D">
        <w:rPr>
          <w:rFonts w:ascii="Times New Roman" w:hAnsi="Times New Roman" w:cs="Times New Roman"/>
          <w:sz w:val="24"/>
          <w:szCs w:val="24"/>
          <w:vertAlign w:val="subscript"/>
        </w:rPr>
        <w:t xml:space="preserve"> +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65. Что из перечисленного более характерно для инфицирования верхних (почки), а не нижних (мочевой пузырь) отделов мочевыводящей системы у женщин: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лихорадка &gt;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 xml:space="preserve"> 38,5 ° с  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B759D">
        <w:rPr>
          <w:rFonts w:ascii="Times New Roman" w:hAnsi="Times New Roman" w:cs="Times New Roman"/>
          <w:sz w:val="24"/>
          <w:szCs w:val="24"/>
        </w:rPr>
        <w:t>бактериурия &gt;</w:t>
      </w:r>
      <w:proofErr w:type="gramEnd"/>
      <w:r w:rsidRPr="007B759D">
        <w:rPr>
          <w:rFonts w:ascii="Times New Roman" w:hAnsi="Times New Roman" w:cs="Times New Roman"/>
          <w:sz w:val="24"/>
          <w:szCs w:val="24"/>
        </w:rPr>
        <w:t xml:space="preserve"> 100 000 в 1 мл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лейкоцититурия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чувство жжения при мочеиспускании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66.</w:t>
      </w:r>
      <w:r w:rsidRPr="007B7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59D">
        <w:rPr>
          <w:rFonts w:ascii="Times New Roman" w:hAnsi="Times New Roman" w:cs="Times New Roman"/>
          <w:b/>
          <w:sz w:val="24"/>
          <w:szCs w:val="24"/>
        </w:rPr>
        <w:t>Протромбиновое</w:t>
      </w:r>
      <w:proofErr w:type="spellEnd"/>
      <w:r w:rsidRPr="007B759D">
        <w:rPr>
          <w:rFonts w:ascii="Times New Roman" w:hAnsi="Times New Roman" w:cs="Times New Roman"/>
          <w:b/>
          <w:sz w:val="24"/>
          <w:szCs w:val="24"/>
        </w:rPr>
        <w:t xml:space="preserve"> время удлинено при: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А) терапии гепарином;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терапии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тренталом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терапии аспирином;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терапии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варфарином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>. +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67. Антибиотики находят применение в лечении: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болезни Бехтерева;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псориатического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артрита;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ревматоидного артрита;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синдрома Рейтера.  +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68. Вероятность узелкового периартериита увеличивается, если обнаруживается: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противострептококковые антитела;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вирус гепатита В;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повышенное содержания ЦИК;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антинуклеарный фактор.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.Обязательный</w:t>
      </w:r>
      <w:proofErr w:type="gram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лабораторный признак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мегалобластной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анемии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гиперхромия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эритроцитов;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микроцитоз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лейкоцитоз;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тромбоцитопения.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70. Для системной красной волчанки не характерно: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"бабочки"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параорбитальный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фотосенсибилизация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полисерозит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К предрасполагающим факторам венозной тромбоэмболии высокого риска  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относятся все, кроме одного: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перелом шейки бедра и конечности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венозная тромбоэмболия в анамнезе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протезирование коленного сустава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тромбоз поверхностных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  +</w:t>
      </w:r>
      <w:proofErr w:type="gramEnd"/>
    </w:p>
    <w:p w:rsidR="007B759D" w:rsidRPr="007B759D" w:rsidRDefault="007B759D" w:rsidP="007B759D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72. Наиболее часто встречающиеся наследственные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тромбофилии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мутация гена фактора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Лейденовская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мутация)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дефицит протеина С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дефицит антитромбина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мутация гена протромбина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73. Лечение антибиотиками пневмонии следует прекратить: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неделю после начала лечения;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через 2 дня после нормализации температуры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тела;+</w:t>
      </w:r>
      <w:proofErr w:type="gramEnd"/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устранения клинических и рентгенологических признаков заболевания;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после нормализации СОЭ.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74. При подозрении на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микоплазменную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пневмонию следует назначить: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амикацин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цефипим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75. К цефалоспоринам 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поколения относятся все препараты, кроме: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цефотаксим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цефепим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цефтибутен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цефоперазон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76. Наиболее частым возбудителем инфекционного эндокардита у наркоманов  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является: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Staphylococcus</w:t>
      </w: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aureus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Klebsiella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Streptococcus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viridans</w:t>
      </w:r>
      <w:proofErr w:type="spellEnd"/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Staphylococcus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epidermidis</w:t>
      </w:r>
      <w:proofErr w:type="spellEnd"/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77.  Наиболее частым возбудителем неосложненной инфекции мочевых путей является: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7B759D">
        <w:rPr>
          <w:rFonts w:ascii="Times New Roman" w:hAnsi="Times New Roman" w:cs="Times New Roman"/>
          <w:sz w:val="24"/>
          <w:szCs w:val="24"/>
        </w:rPr>
        <w:t>А</w:t>
      </w:r>
      <w:r w:rsidRPr="007B75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B759D">
        <w:rPr>
          <w:rFonts w:ascii="Times New Roman" w:hAnsi="Times New Roman" w:cs="Times New Roman"/>
          <w:sz w:val="24"/>
          <w:szCs w:val="24"/>
          <w:lang w:val="en-US"/>
        </w:rPr>
        <w:t>Klebsiella</w:t>
      </w:r>
      <w:proofErr w:type="spellEnd"/>
      <w:r w:rsidRPr="007B7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759D">
        <w:rPr>
          <w:rFonts w:ascii="Times New Roman" w:hAnsi="Times New Roman" w:cs="Times New Roman"/>
          <w:sz w:val="24"/>
          <w:szCs w:val="24"/>
          <w:lang w:val="en-US"/>
        </w:rPr>
        <w:t>pneumoniae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7B759D">
        <w:rPr>
          <w:rFonts w:ascii="Times New Roman" w:hAnsi="Times New Roman" w:cs="Times New Roman"/>
          <w:sz w:val="24"/>
          <w:szCs w:val="24"/>
        </w:rPr>
        <w:t>Б</w:t>
      </w:r>
      <w:r w:rsidRPr="007B759D">
        <w:rPr>
          <w:rFonts w:ascii="Times New Roman" w:hAnsi="Times New Roman" w:cs="Times New Roman"/>
          <w:sz w:val="24"/>
          <w:szCs w:val="24"/>
          <w:lang w:val="en-US"/>
        </w:rPr>
        <w:t>) Escherichia Coli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7B759D">
        <w:rPr>
          <w:rFonts w:ascii="Times New Roman" w:hAnsi="Times New Roman" w:cs="Times New Roman"/>
          <w:sz w:val="24"/>
          <w:szCs w:val="24"/>
        </w:rPr>
        <w:t>В</w:t>
      </w:r>
      <w:r w:rsidRPr="007B759D">
        <w:rPr>
          <w:rFonts w:ascii="Times New Roman" w:hAnsi="Times New Roman" w:cs="Times New Roman"/>
          <w:sz w:val="24"/>
          <w:szCs w:val="24"/>
          <w:lang w:val="en-US"/>
        </w:rPr>
        <w:t>) Proteus mirabilis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7B759D">
        <w:rPr>
          <w:rFonts w:ascii="Times New Roman" w:hAnsi="Times New Roman" w:cs="Times New Roman"/>
          <w:sz w:val="24"/>
          <w:szCs w:val="24"/>
        </w:rPr>
        <w:t>Г</w:t>
      </w:r>
      <w:r w:rsidRPr="007B759D">
        <w:rPr>
          <w:rFonts w:ascii="Times New Roman" w:hAnsi="Times New Roman" w:cs="Times New Roman"/>
          <w:sz w:val="24"/>
          <w:szCs w:val="24"/>
          <w:lang w:val="en-US"/>
        </w:rPr>
        <w:t>) Enterococcus spp.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78. Препаратом первой линии для лечения неосложненной инфекции нижних мочевых путей является: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фосфомицина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трометамол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цефиксим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lastRenderedPageBreak/>
        <w:t>Г) амоксициллин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79. В лечении инфекции мочевыводящих путей у беременных можно использовать все, 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кроме одного: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фофомицина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трометамол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цефтибутен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амоксициллин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80. Препаратом 1 линии для эмпирического лечения острого неосложненного </w:t>
      </w:r>
    </w:p>
    <w:p w:rsidR="007B759D" w:rsidRPr="007B759D" w:rsidRDefault="007B759D" w:rsidP="007B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пиелонефрита нетяжелого течения является: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фофомицина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трометамол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имипенем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амикацин</w:t>
      </w:r>
      <w:proofErr w:type="spellEnd"/>
    </w:p>
    <w:p w:rsidR="007B759D" w:rsidRPr="007B759D" w:rsidRDefault="007B759D" w:rsidP="007B759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81. Из нижеперечисленных антибактериальных средств наиболее предпочтительным 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для амбулаторного лечения пациента с внебольничной пневмококковой </w:t>
      </w: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      пневмонией является: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А) амоксициллин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гентамицин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>82. Длительность антибиотикотерапии при инфекционном эндокардите составляет: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А) 5-10 дней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10-14 дней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до 3 недель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4-6 недель +</w:t>
      </w:r>
    </w:p>
    <w:p w:rsidR="007B759D" w:rsidRPr="007B759D" w:rsidRDefault="007B759D" w:rsidP="007B759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83.  «Большим» критерием </w:t>
      </w:r>
      <w:proofErr w:type="gramStart"/>
      <w:r w:rsidRPr="007B759D">
        <w:rPr>
          <w:rFonts w:ascii="Times New Roman" w:hAnsi="Times New Roman" w:cs="Times New Roman"/>
          <w:b/>
          <w:sz w:val="24"/>
          <w:szCs w:val="24"/>
        </w:rPr>
        <w:t>синусита  является</w:t>
      </w:r>
      <w:proofErr w:type="gramEnd"/>
      <w:r w:rsidRPr="007B759D">
        <w:rPr>
          <w:rFonts w:ascii="Times New Roman" w:hAnsi="Times New Roman" w:cs="Times New Roman"/>
          <w:b/>
          <w:sz w:val="24"/>
          <w:szCs w:val="24"/>
        </w:rPr>
        <w:t>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А) головная боль 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Б) кашель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гнойные выделения из носа +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Г) боль в зубах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B759D" w:rsidRPr="007B759D" w:rsidRDefault="007B759D" w:rsidP="007B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9D">
        <w:rPr>
          <w:rFonts w:ascii="Times New Roman" w:hAnsi="Times New Roman" w:cs="Times New Roman"/>
          <w:b/>
          <w:sz w:val="24"/>
          <w:szCs w:val="24"/>
        </w:rPr>
        <w:t xml:space="preserve">84 .  Какой побочный эффект характерен для </w:t>
      </w:r>
      <w:proofErr w:type="spellStart"/>
      <w:r w:rsidRPr="007B759D">
        <w:rPr>
          <w:rFonts w:ascii="Times New Roman" w:hAnsi="Times New Roman" w:cs="Times New Roman"/>
          <w:b/>
          <w:sz w:val="24"/>
          <w:szCs w:val="24"/>
        </w:rPr>
        <w:t>аминогликозидов</w:t>
      </w:r>
      <w:proofErr w:type="spellEnd"/>
      <w:r w:rsidRPr="007B759D">
        <w:rPr>
          <w:rFonts w:ascii="Times New Roman" w:hAnsi="Times New Roman" w:cs="Times New Roman"/>
          <w:b/>
          <w:sz w:val="24"/>
          <w:szCs w:val="24"/>
        </w:rPr>
        <w:t>: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нефротоксичность</w:t>
      </w:r>
      <w:proofErr w:type="spellEnd"/>
      <w:r w:rsidRPr="007B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вестибулопатии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В) нервно-мышечная блокада</w:t>
      </w:r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B759D">
        <w:rPr>
          <w:rFonts w:ascii="Times New Roman" w:hAnsi="Times New Roman" w:cs="Times New Roman"/>
          <w:sz w:val="24"/>
          <w:szCs w:val="24"/>
        </w:rPr>
        <w:t>кохлеатоксичность</w:t>
      </w:r>
      <w:proofErr w:type="spellEnd"/>
    </w:p>
    <w:p w:rsidR="007B759D" w:rsidRPr="007B759D" w:rsidRDefault="007B759D" w:rsidP="007B75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759D">
        <w:rPr>
          <w:rFonts w:ascii="Times New Roman" w:hAnsi="Times New Roman" w:cs="Times New Roman"/>
          <w:sz w:val="24"/>
          <w:szCs w:val="24"/>
        </w:rPr>
        <w:t>Д) все перечисленное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85. Инсулин вырабатывается в: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α-клетках поджелудочной железы;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β-клетках поджелудочной железы;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δ-клетках поджелудочной железы;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РР-клетках поджелудочной железы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86. Генетическими маркерами сахарного диабета 2 типа являются антигены HLA.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В8;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В15;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DR3;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Г) HLA не отличается от здоровой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популяции .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87. К факторам риска по диабету не относится: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наследственная предрасположенность к сахарному диабету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патологическая беременность (крупный мертворожденный плод, спонтанные 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выкидыши)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ожирение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дети, рожденные с массой тела более 4 кг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88. Абсолютная недостаточность инсулина может быть обусловлена всем перечисленным, кроме: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опухолей поджелудочной железы;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острого панкреатита;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аутоиммунного поражения поджелудочной железы;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внепанкреатических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факторов.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89. Основные факторы патогенеза сахарного диабета 1-го типа: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инсулинорезистентность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деструкция б-клеток;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деструкция б-клеток и абсолютная инсулиновая недостаточность;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инсулиновая недостаточность и повышение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контринсулярных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гормонов;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повышение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контринсулярных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гормонов и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инсулинорезистентность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90. Сахарный диабет 2 типа характеризуется всем перечисленным, кроме: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возраста к началу болезни старше 40 лет;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избыточной массы тела;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постепенного развития заболевания;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необходимости лечения инсулином в первые 2-3 года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91. При наличии сомнительных симптомов и однократной гипергликемии и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нормогликемии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дальнейшем, должно быть проведено одно из перечисленных исследований: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определение С-пептида;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исследование глюкозы в моче;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оральный тест толерантности к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глюкозе;   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хлорпропамид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алкогольная проба.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92.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Гепатомегалия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гипергликемия, гиперпигментация кожи, повышение уровня железа в сыворотке крови характерны для: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A) хронического гепатита вирусной этиологии;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Б) цирроза печени;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гемохроматоза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Г) гиперфункции надпочечников;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 )болезни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Вильсона-Коновалова.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93. При проведении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глюкозотолерантного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тесте через 2 часа гликемия у здоровых лиц: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до 7,8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л;   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до 8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до 9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до 10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до 11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/л.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94. При нарушенной толерантности к глюкозе гликемия через 2 часа после нагрузки 75 г глюкозы составляет более: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5,5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Б) 6,1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7,8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/л;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8,0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11,1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/л.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95. При каком значении гликемии (через 2 часа после нагрузки глюкозой 75 г) диагностируется сахарный диабет: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12,5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/л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6,1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7,8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10,4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11,1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96. </w:t>
      </w:r>
      <w:r w:rsidRPr="007B75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Укажите нормальный уровень сахара крови у здоровых лиц (капиллярная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кровь):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до 3,3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до 5,5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/л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до 6,1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до 7,8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до 6,0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/л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97. Из перечисленных препаратов ухудшение течения сахарного диабета не   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вызывают:</w:t>
      </w: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преднизолон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пропранолол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гидрохлортиазид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пероральные контрацептивы.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98. Наиболее вероятной причиной слепоты у больного, длительно страдающего сахарным диабетом, является: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глаукома;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катаракта;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пролиферирующая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ретинопатия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атрофия зрительных нервов;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99. Больной 30 лет, страдающий сахарным диабетом 1-го типа, обнаружен в коматозном состоянии через 3 ч после введения инсулина. Какое мероприятие необходимо выполнить в первую очередь?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снять ЭКГ;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ввести 5% раствор глюкозы;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ввести инсулин (10–20 ЕД);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исследовать уровень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креатинина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электролитов и глюкозы в крови;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 ввести</w:t>
      </w:r>
      <w:proofErr w:type="gram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40 мл 40% раствора глюкозы.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100. При выявлении у пациента </w:t>
      </w:r>
      <w:proofErr w:type="spellStart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глюкозурии</w:t>
      </w:r>
      <w:proofErr w:type="spellEnd"/>
      <w:r w:rsidRPr="007B75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первую очередь необходимо: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определить уровень глюкозы в крови натощак; +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провести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глюкозотолерантный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тест;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назначить препараты </w:t>
      </w:r>
      <w:proofErr w:type="spellStart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сульфонилмочевины</w:t>
      </w:r>
      <w:proofErr w:type="spellEnd"/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B759D" w:rsidRPr="007B759D" w:rsidRDefault="007B759D" w:rsidP="007B759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7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ограничить употребление углеводов.</w:t>
      </w:r>
    </w:p>
    <w:p w:rsidR="007B759D" w:rsidRPr="007B759D" w:rsidRDefault="007B759D" w:rsidP="007B759D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7B759D" w:rsidRPr="007B759D" w:rsidRDefault="007B759D" w:rsidP="007B759D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7B759D" w:rsidRPr="007B759D" w:rsidRDefault="007B759D" w:rsidP="007B759D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7B759D" w:rsidRPr="007B759D" w:rsidRDefault="007B759D" w:rsidP="007B759D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3E5825" w:rsidRPr="007B759D" w:rsidRDefault="003E5825" w:rsidP="007B759D">
      <w:pPr>
        <w:shd w:val="clear" w:color="auto" w:fill="FFFFFF"/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0F4A40" w:rsidRPr="007B759D" w:rsidRDefault="000C7EB9" w:rsidP="007B759D">
      <w:pPr>
        <w:shd w:val="clear" w:color="auto" w:fill="FFFFFF"/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</w:t>
      </w:r>
      <w:r w:rsidR="000F4A40" w:rsidRPr="007B7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Приложение 2</w:t>
      </w:r>
    </w:p>
    <w:p w:rsidR="000F4A40" w:rsidRPr="007B759D" w:rsidRDefault="000F4A40" w:rsidP="007B75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 программе повышения квалификации «</w:t>
      </w:r>
      <w:r w:rsidR="00246891" w:rsidRPr="007B7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Актуальные вопросы внутренних болезней</w:t>
      </w:r>
      <w:r w:rsidRPr="007B7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 (216 ч.)</w:t>
      </w:r>
    </w:p>
    <w:p w:rsidR="000F4A40" w:rsidRPr="007B759D" w:rsidRDefault="000F4A40" w:rsidP="007B75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D321B5" w:rsidRPr="007B759D" w:rsidRDefault="00075194" w:rsidP="007B75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Типовая ситуационная задача для собеседования, необходимая для оценки знаний, умений, навыков, характеризующих этапы освоения программы.</w:t>
      </w:r>
    </w:p>
    <w:p w:rsidR="00D321B5" w:rsidRPr="007B759D" w:rsidRDefault="00D321B5" w:rsidP="007B75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№1</w:t>
      </w: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Больная Ф., 76 лет, была госпитализирована 6 дней назад по поводу впервые зарегистрированного приступа ФП, который был купирован в блоке интенсивной терапии электрической </w:t>
      </w:r>
      <w:proofErr w:type="spellStart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кардиоверсией</w:t>
      </w:r>
      <w:proofErr w:type="spellEnd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. На ЭКГ в динамике сохраняется синусовый ритм с частотой 64-72/мин, АД на фоне проводимой терапии (седативные, </w:t>
      </w:r>
      <w:proofErr w:type="spellStart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) стабильно нормализовалось. </w:t>
      </w:r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ab/>
        <w:t xml:space="preserve">При лабораторном обследовании в кардиологическом отделении основные показатели липидного, углеводного обмена, электролиты, </w:t>
      </w:r>
      <w:proofErr w:type="spellStart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тиреоидные</w:t>
      </w:r>
      <w:proofErr w:type="spellEnd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 гормоны также в пределах нормы. </w:t>
      </w: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ЭхоКГ</w:t>
      </w:r>
      <w:proofErr w:type="spellEnd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 фракция выброса 60%, стенки аорты уплотнены, клапанной патологии не выявлено. Увеличение полости левого предсердия до 45 мм, другие камеры сердца не расширены. Умеренная гипертрофия левого желудочка. Зон локального гипокинеза не выявлено. </w:t>
      </w: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Проба с физической нагрузкой (</w:t>
      </w:r>
      <w:proofErr w:type="spellStart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тредмил</w:t>
      </w:r>
      <w:proofErr w:type="spellEnd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) на ИБС положительная</w:t>
      </w:r>
      <w:proofErr w:type="gramStart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бессимптомная горизонтальная депрессия ST 2 мм), нарушения ритма и проводимости не индуцированы. </w:t>
      </w: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proofErr w:type="spellStart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 – без патологических изменений. Больная готовится к выписке.</w:t>
      </w: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FreeSetLightC" w:hAnsi="Times New Roman" w:cs="Times New Roman"/>
          <w:b/>
          <w:bCs/>
          <w:sz w:val="24"/>
          <w:szCs w:val="24"/>
          <w:lang w:eastAsia="ru-RU"/>
        </w:rPr>
      </w:pPr>
      <w:r w:rsidRPr="007B759D">
        <w:rPr>
          <w:rFonts w:ascii="Times New Roman" w:eastAsia="FreeSetLightC" w:hAnsi="Times New Roman" w:cs="Times New Roman"/>
          <w:b/>
          <w:bCs/>
          <w:sz w:val="24"/>
          <w:szCs w:val="24"/>
          <w:lang w:eastAsia="ru-RU"/>
        </w:rPr>
        <w:t>Вопросы.</w:t>
      </w: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1.Показана ли пациентке постоянная терапия антикоагулянтами? Если показана, то чем именно?</w:t>
      </w: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>2.Каковы рациональные рекомендации при рецидиве приступа ФП у больной?</w:t>
      </w: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7B759D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3.Какая стратегия в данном конкретном случае предпочтительнее – удержание синусового ритма или контроль ЧСС? Обоснуйте. </w:t>
      </w:r>
    </w:p>
    <w:p w:rsidR="00D321B5" w:rsidRPr="007B759D" w:rsidRDefault="00D321B5" w:rsidP="007B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</w:p>
    <w:sectPr w:rsidR="00D321B5" w:rsidRPr="007B759D" w:rsidSect="005D637E">
      <w:headerReference w:type="even" r:id="rId16"/>
      <w:headerReference w:type="default" r:id="rId17"/>
      <w:footerReference w:type="even" r:id="rId18"/>
      <w:pgSz w:w="11906" w:h="16838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4C" w:rsidRDefault="0067444C">
      <w:pPr>
        <w:spacing w:after="0" w:line="240" w:lineRule="auto"/>
      </w:pPr>
      <w:r>
        <w:separator/>
      </w:r>
    </w:p>
  </w:endnote>
  <w:endnote w:type="continuationSeparator" w:id="0">
    <w:p w:rsidR="0067444C" w:rsidRDefault="0067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4C" w:rsidRDefault="0067444C" w:rsidP="003937D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44C" w:rsidRDefault="006744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4C" w:rsidRDefault="0067444C">
      <w:pPr>
        <w:spacing w:after="0" w:line="240" w:lineRule="auto"/>
      </w:pPr>
      <w:r>
        <w:separator/>
      </w:r>
    </w:p>
  </w:footnote>
  <w:footnote w:type="continuationSeparator" w:id="0">
    <w:p w:rsidR="0067444C" w:rsidRDefault="0067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4C" w:rsidRDefault="006744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67444C" w:rsidRDefault="006744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4C" w:rsidRDefault="006744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5C3">
      <w:rPr>
        <w:rStyle w:val="a7"/>
        <w:noProof/>
      </w:rPr>
      <w:t>21</w:t>
    </w:r>
    <w:r>
      <w:rPr>
        <w:rStyle w:val="a7"/>
      </w:rPr>
      <w:fldChar w:fldCharType="end"/>
    </w:r>
  </w:p>
  <w:p w:rsidR="0067444C" w:rsidRDefault="006744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A64"/>
    <w:multiLevelType w:val="hybridMultilevel"/>
    <w:tmpl w:val="7A581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A7EEE"/>
    <w:multiLevelType w:val="hybridMultilevel"/>
    <w:tmpl w:val="F24E628E"/>
    <w:lvl w:ilvl="0" w:tplc="AD8C5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C2770E">
      <w:start w:val="1"/>
      <w:numFmt w:val="decimal"/>
      <w:lvlText w:val="%2)"/>
      <w:lvlJc w:val="left"/>
      <w:pPr>
        <w:ind w:left="1556" w:hanging="705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78E"/>
    <w:multiLevelType w:val="hybridMultilevel"/>
    <w:tmpl w:val="41F24AD6"/>
    <w:lvl w:ilvl="0" w:tplc="7CAC400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081F7E">
      <w:start w:val="1"/>
      <w:numFmt w:val="decimal"/>
      <w:lvlText w:val="%4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59A5"/>
    <w:multiLevelType w:val="hybridMultilevel"/>
    <w:tmpl w:val="ABA427B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4A07D5C"/>
    <w:multiLevelType w:val="hybridMultilevel"/>
    <w:tmpl w:val="39AA8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17E92D8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2D19"/>
    <w:multiLevelType w:val="hybridMultilevel"/>
    <w:tmpl w:val="E566FD4A"/>
    <w:lvl w:ilvl="0" w:tplc="0419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116A84"/>
    <w:multiLevelType w:val="hybridMultilevel"/>
    <w:tmpl w:val="256AA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0F0F"/>
    <w:multiLevelType w:val="multilevel"/>
    <w:tmpl w:val="63BEFE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75A56A8"/>
    <w:multiLevelType w:val="hybridMultilevel"/>
    <w:tmpl w:val="5476B2D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B337E16"/>
    <w:multiLevelType w:val="hybridMultilevel"/>
    <w:tmpl w:val="C60EBD38"/>
    <w:lvl w:ilvl="0" w:tplc="B16AD1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13C2770E">
      <w:start w:val="1"/>
      <w:numFmt w:val="decimal"/>
      <w:lvlText w:val="%3)"/>
      <w:lvlJc w:val="left"/>
      <w:pPr>
        <w:ind w:left="530" w:hanging="180"/>
      </w:pPr>
      <w:rPr>
        <w:rFonts w:hint="default"/>
        <w:i w:val="0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D3B39"/>
    <w:multiLevelType w:val="hybridMultilevel"/>
    <w:tmpl w:val="84A2D466"/>
    <w:lvl w:ilvl="0" w:tplc="BDE8E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576F"/>
    <w:multiLevelType w:val="hybridMultilevel"/>
    <w:tmpl w:val="05EA645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B130A6A"/>
    <w:multiLevelType w:val="hybridMultilevel"/>
    <w:tmpl w:val="93BACC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317D37"/>
    <w:multiLevelType w:val="hybridMultilevel"/>
    <w:tmpl w:val="CF2E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C2B55"/>
    <w:multiLevelType w:val="hybridMultilevel"/>
    <w:tmpl w:val="9A9605BA"/>
    <w:lvl w:ilvl="0" w:tplc="041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DC31598"/>
    <w:multiLevelType w:val="multilevel"/>
    <w:tmpl w:val="85405C6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8" w:hanging="1800"/>
      </w:pPr>
      <w:rPr>
        <w:rFonts w:hint="default"/>
      </w:rPr>
    </w:lvl>
  </w:abstractNum>
  <w:abstractNum w:abstractNumId="16">
    <w:nsid w:val="401471B5"/>
    <w:multiLevelType w:val="hybridMultilevel"/>
    <w:tmpl w:val="8E7CA53A"/>
    <w:lvl w:ilvl="0" w:tplc="46F44A4E">
      <w:start w:val="5"/>
      <w:numFmt w:val="decimal"/>
      <w:lvlText w:val="%1."/>
      <w:lvlJc w:val="left"/>
      <w:pPr>
        <w:ind w:left="737" w:hanging="311"/>
      </w:pPr>
      <w:rPr>
        <w:rFonts w:hint="default"/>
        <w:b/>
        <w:i w:val="0"/>
      </w:rPr>
    </w:lvl>
    <w:lvl w:ilvl="1" w:tplc="BDE8E2A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081F7E">
      <w:start w:val="1"/>
      <w:numFmt w:val="decimal"/>
      <w:lvlText w:val="%4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B01CD"/>
    <w:multiLevelType w:val="hybridMultilevel"/>
    <w:tmpl w:val="71A67FC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3BE099C"/>
    <w:multiLevelType w:val="hybridMultilevel"/>
    <w:tmpl w:val="B9F4642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3EE3E27"/>
    <w:multiLevelType w:val="hybridMultilevel"/>
    <w:tmpl w:val="2662041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5BB5743"/>
    <w:multiLevelType w:val="hybridMultilevel"/>
    <w:tmpl w:val="0144EDE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B3C0DF1"/>
    <w:multiLevelType w:val="multilevel"/>
    <w:tmpl w:val="FE602D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FE5AD3"/>
    <w:multiLevelType w:val="hybridMultilevel"/>
    <w:tmpl w:val="23A272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5166DE4"/>
    <w:multiLevelType w:val="hybridMultilevel"/>
    <w:tmpl w:val="450E888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AC167A2"/>
    <w:multiLevelType w:val="hybridMultilevel"/>
    <w:tmpl w:val="20E68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077677"/>
    <w:multiLevelType w:val="hybridMultilevel"/>
    <w:tmpl w:val="F4C85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17E92D8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505B2"/>
    <w:multiLevelType w:val="multilevel"/>
    <w:tmpl w:val="598CB1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3B64D8"/>
    <w:multiLevelType w:val="hybridMultilevel"/>
    <w:tmpl w:val="0204C56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6D11CE5"/>
    <w:multiLevelType w:val="hybridMultilevel"/>
    <w:tmpl w:val="48D8D9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95F1FB8"/>
    <w:multiLevelType w:val="hybridMultilevel"/>
    <w:tmpl w:val="172E8574"/>
    <w:lvl w:ilvl="0" w:tplc="BDE8E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117EF"/>
    <w:multiLevelType w:val="hybridMultilevel"/>
    <w:tmpl w:val="662E6AC0"/>
    <w:lvl w:ilvl="0" w:tplc="D35ABCA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13C2770E">
      <w:start w:val="1"/>
      <w:numFmt w:val="decimal"/>
      <w:lvlText w:val="%2)"/>
      <w:lvlJc w:val="left"/>
      <w:pPr>
        <w:ind w:left="2418" w:hanging="705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1244041"/>
    <w:multiLevelType w:val="multilevel"/>
    <w:tmpl w:val="63BEFE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713C5B54"/>
    <w:multiLevelType w:val="hybridMultilevel"/>
    <w:tmpl w:val="F58C932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443011"/>
    <w:multiLevelType w:val="hybridMultilevel"/>
    <w:tmpl w:val="E9B4507A"/>
    <w:lvl w:ilvl="0" w:tplc="746E37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B2799"/>
    <w:multiLevelType w:val="hybridMultilevel"/>
    <w:tmpl w:val="9E8C108E"/>
    <w:lvl w:ilvl="0" w:tplc="346C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3"/>
  </w:num>
  <w:num w:numId="8">
    <w:abstractNumId w:val="32"/>
  </w:num>
  <w:num w:numId="9">
    <w:abstractNumId w:val="28"/>
  </w:num>
  <w:num w:numId="10">
    <w:abstractNumId w:val="17"/>
  </w:num>
  <w:num w:numId="11">
    <w:abstractNumId w:val="8"/>
  </w:num>
  <w:num w:numId="12">
    <w:abstractNumId w:val="22"/>
  </w:num>
  <w:num w:numId="13">
    <w:abstractNumId w:val="14"/>
  </w:num>
  <w:num w:numId="14">
    <w:abstractNumId w:val="5"/>
  </w:num>
  <w:num w:numId="15">
    <w:abstractNumId w:val="6"/>
  </w:num>
  <w:num w:numId="16">
    <w:abstractNumId w:val="23"/>
  </w:num>
  <w:num w:numId="17">
    <w:abstractNumId w:val="30"/>
  </w:num>
  <w:num w:numId="18">
    <w:abstractNumId w:val="12"/>
  </w:num>
  <w:num w:numId="19">
    <w:abstractNumId w:val="27"/>
  </w:num>
  <w:num w:numId="20">
    <w:abstractNumId w:val="0"/>
  </w:num>
  <w:num w:numId="21">
    <w:abstractNumId w:val="4"/>
  </w:num>
  <w:num w:numId="22">
    <w:abstractNumId w:val="21"/>
  </w:num>
  <w:num w:numId="23">
    <w:abstractNumId w:val="9"/>
  </w:num>
  <w:num w:numId="24">
    <w:abstractNumId w:val="16"/>
  </w:num>
  <w:num w:numId="25">
    <w:abstractNumId w:val="26"/>
  </w:num>
  <w:num w:numId="26">
    <w:abstractNumId w:val="19"/>
  </w:num>
  <w:num w:numId="27">
    <w:abstractNumId w:val="2"/>
  </w:num>
  <w:num w:numId="28">
    <w:abstractNumId w:val="29"/>
  </w:num>
  <w:num w:numId="29">
    <w:abstractNumId w:val="10"/>
  </w:num>
  <w:num w:numId="30">
    <w:abstractNumId w:val="34"/>
  </w:num>
  <w:num w:numId="31">
    <w:abstractNumId w:val="13"/>
  </w:num>
  <w:num w:numId="32">
    <w:abstractNumId w:val="25"/>
  </w:num>
  <w:num w:numId="33">
    <w:abstractNumId w:val="24"/>
  </w:num>
  <w:num w:numId="34">
    <w:abstractNumId w:val="3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5"/>
    <w:rsid w:val="000218DC"/>
    <w:rsid w:val="00021DA9"/>
    <w:rsid w:val="00074DCE"/>
    <w:rsid w:val="00075194"/>
    <w:rsid w:val="00076047"/>
    <w:rsid w:val="000854ED"/>
    <w:rsid w:val="000C7EB9"/>
    <w:rsid w:val="000F4A40"/>
    <w:rsid w:val="000F5D41"/>
    <w:rsid w:val="00107A1A"/>
    <w:rsid w:val="001108BB"/>
    <w:rsid w:val="0011307D"/>
    <w:rsid w:val="0012304E"/>
    <w:rsid w:val="00170767"/>
    <w:rsid w:val="001F7D42"/>
    <w:rsid w:val="00215266"/>
    <w:rsid w:val="002243E9"/>
    <w:rsid w:val="00230ECE"/>
    <w:rsid w:val="00246891"/>
    <w:rsid w:val="0026173A"/>
    <w:rsid w:val="0028589D"/>
    <w:rsid w:val="002862AE"/>
    <w:rsid w:val="002B21B0"/>
    <w:rsid w:val="002C4B8A"/>
    <w:rsid w:val="002E0D52"/>
    <w:rsid w:val="00337502"/>
    <w:rsid w:val="003732B8"/>
    <w:rsid w:val="00375F80"/>
    <w:rsid w:val="003937DC"/>
    <w:rsid w:val="003A62A4"/>
    <w:rsid w:val="003D138F"/>
    <w:rsid w:val="003E384E"/>
    <w:rsid w:val="003E5825"/>
    <w:rsid w:val="004240F1"/>
    <w:rsid w:val="004376BD"/>
    <w:rsid w:val="00495A49"/>
    <w:rsid w:val="004D1CE7"/>
    <w:rsid w:val="004E78BE"/>
    <w:rsid w:val="004F1B87"/>
    <w:rsid w:val="00502568"/>
    <w:rsid w:val="00552AE3"/>
    <w:rsid w:val="00566666"/>
    <w:rsid w:val="005D637E"/>
    <w:rsid w:val="00607D28"/>
    <w:rsid w:val="00667EF8"/>
    <w:rsid w:val="0067444C"/>
    <w:rsid w:val="00676667"/>
    <w:rsid w:val="006E2ACB"/>
    <w:rsid w:val="0072221F"/>
    <w:rsid w:val="00743A6C"/>
    <w:rsid w:val="00750D1D"/>
    <w:rsid w:val="00765B0C"/>
    <w:rsid w:val="00770079"/>
    <w:rsid w:val="007B759D"/>
    <w:rsid w:val="007F614E"/>
    <w:rsid w:val="008172D4"/>
    <w:rsid w:val="00817F04"/>
    <w:rsid w:val="008A483C"/>
    <w:rsid w:val="008C3E81"/>
    <w:rsid w:val="009008CF"/>
    <w:rsid w:val="009744F2"/>
    <w:rsid w:val="009956A8"/>
    <w:rsid w:val="009D5750"/>
    <w:rsid w:val="00A35A46"/>
    <w:rsid w:val="00A37640"/>
    <w:rsid w:val="00A72177"/>
    <w:rsid w:val="00A84E70"/>
    <w:rsid w:val="00A91808"/>
    <w:rsid w:val="00A944DC"/>
    <w:rsid w:val="00A953E4"/>
    <w:rsid w:val="00AC27BE"/>
    <w:rsid w:val="00B15A64"/>
    <w:rsid w:val="00B67178"/>
    <w:rsid w:val="00BA6E41"/>
    <w:rsid w:val="00BC65C3"/>
    <w:rsid w:val="00C02712"/>
    <w:rsid w:val="00C6724E"/>
    <w:rsid w:val="00CA0AF8"/>
    <w:rsid w:val="00CC3DA1"/>
    <w:rsid w:val="00CD292C"/>
    <w:rsid w:val="00CD2E60"/>
    <w:rsid w:val="00D14241"/>
    <w:rsid w:val="00D321B5"/>
    <w:rsid w:val="00D347C3"/>
    <w:rsid w:val="00D377A1"/>
    <w:rsid w:val="00D408FF"/>
    <w:rsid w:val="00D76398"/>
    <w:rsid w:val="00D857CD"/>
    <w:rsid w:val="00D90A53"/>
    <w:rsid w:val="00DA2648"/>
    <w:rsid w:val="00DC60BB"/>
    <w:rsid w:val="00DD18C9"/>
    <w:rsid w:val="00E761C8"/>
    <w:rsid w:val="00EA6715"/>
    <w:rsid w:val="00EB55E1"/>
    <w:rsid w:val="00EC07D8"/>
    <w:rsid w:val="00F00EA5"/>
    <w:rsid w:val="00F20A22"/>
    <w:rsid w:val="00F413E3"/>
    <w:rsid w:val="00FA689D"/>
    <w:rsid w:val="00FB2D6C"/>
    <w:rsid w:val="00FB61C4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4B0CD-1F6A-457B-A315-376375F9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21B5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21B5"/>
    <w:pPr>
      <w:keepNext/>
      <w:spacing w:after="0" w:line="360" w:lineRule="auto"/>
      <w:ind w:left="4111" w:firstLine="2268"/>
      <w:outlineLvl w:val="1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21B5"/>
    <w:pPr>
      <w:keepNext/>
      <w:spacing w:after="0" w:line="360" w:lineRule="auto"/>
      <w:ind w:left="360"/>
      <w:jc w:val="center"/>
      <w:outlineLvl w:val="2"/>
    </w:pPr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21B5"/>
    <w:pPr>
      <w:keepNext/>
      <w:spacing w:after="0" w:line="360" w:lineRule="auto"/>
      <w:ind w:left="2520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1B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1B5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1B5"/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21B5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321B5"/>
  </w:style>
  <w:style w:type="paragraph" w:styleId="a3">
    <w:name w:val="Body Text Indent"/>
    <w:basedOn w:val="a"/>
    <w:link w:val="a4"/>
    <w:rsid w:val="00D321B5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21B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D321B5"/>
    <w:pPr>
      <w:spacing w:after="0" w:line="360" w:lineRule="auto"/>
      <w:ind w:left="360"/>
      <w:jc w:val="center"/>
    </w:pPr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21B5"/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rsid w:val="00D32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2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21B5"/>
  </w:style>
  <w:style w:type="paragraph" w:styleId="31">
    <w:name w:val="Body Text Indent 3"/>
    <w:basedOn w:val="a"/>
    <w:link w:val="32"/>
    <w:rsid w:val="00D321B5"/>
    <w:pPr>
      <w:spacing w:after="0" w:line="360" w:lineRule="auto"/>
      <w:ind w:left="36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21B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3">
    <w:name w:val="Body Text 2"/>
    <w:basedOn w:val="a"/>
    <w:link w:val="24"/>
    <w:rsid w:val="00D321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32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32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21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qFormat/>
    <w:rsid w:val="00D321B5"/>
    <w:rPr>
      <w:i/>
      <w:iCs/>
    </w:rPr>
  </w:style>
  <w:style w:type="paragraph" w:styleId="ab">
    <w:name w:val="List Paragraph"/>
    <w:basedOn w:val="a"/>
    <w:uiPriority w:val="34"/>
    <w:qFormat/>
    <w:rsid w:val="00D321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topic5">
    <w:name w:val="n_topic5"/>
    <w:uiPriority w:val="99"/>
    <w:rsid w:val="00D321B5"/>
    <w:rPr>
      <w:b w:val="0"/>
      <w:bCs w:val="0"/>
      <w:color w:val="3E9A8A"/>
      <w:sz w:val="32"/>
      <w:szCs w:val="32"/>
    </w:rPr>
  </w:style>
  <w:style w:type="paragraph" w:styleId="ac">
    <w:name w:val="footer"/>
    <w:basedOn w:val="a"/>
    <w:link w:val="ad"/>
    <w:uiPriority w:val="99"/>
    <w:rsid w:val="00D32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32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57CD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215266"/>
  </w:style>
  <w:style w:type="character" w:styleId="af0">
    <w:name w:val="annotation reference"/>
    <w:basedOn w:val="a0"/>
    <w:uiPriority w:val="99"/>
    <w:semiHidden/>
    <w:unhideWhenUsed/>
    <w:rsid w:val="00215266"/>
    <w:rPr>
      <w:sz w:val="16"/>
      <w:szCs w:val="16"/>
    </w:rPr>
  </w:style>
  <w:style w:type="paragraph" w:customStyle="1" w:styleId="12">
    <w:name w:val="Текст примечания1"/>
    <w:basedOn w:val="a"/>
    <w:next w:val="af1"/>
    <w:link w:val="af2"/>
    <w:uiPriority w:val="99"/>
    <w:semiHidden/>
    <w:unhideWhenUsed/>
    <w:rsid w:val="00215266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2"/>
    <w:uiPriority w:val="99"/>
    <w:semiHidden/>
    <w:rsid w:val="00215266"/>
    <w:rPr>
      <w:sz w:val="20"/>
      <w:szCs w:val="20"/>
    </w:rPr>
  </w:style>
  <w:style w:type="paragraph" w:customStyle="1" w:styleId="13">
    <w:name w:val="Тема примечания1"/>
    <w:basedOn w:val="af1"/>
    <w:next w:val="af1"/>
    <w:uiPriority w:val="99"/>
    <w:semiHidden/>
    <w:unhideWhenUsed/>
    <w:rsid w:val="00215266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215266"/>
    <w:rPr>
      <w:sz w:val="20"/>
      <w:szCs w:val="20"/>
    </w:rPr>
  </w:style>
  <w:style w:type="paragraph" w:styleId="af1">
    <w:name w:val="annotation text"/>
    <w:basedOn w:val="a"/>
    <w:link w:val="14"/>
    <w:uiPriority w:val="99"/>
    <w:semiHidden/>
    <w:unhideWhenUsed/>
    <w:rsid w:val="00215266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215266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215266"/>
  </w:style>
  <w:style w:type="character" w:customStyle="1" w:styleId="15">
    <w:name w:val="Тема примечания Знак1"/>
    <w:basedOn w:val="14"/>
    <w:uiPriority w:val="99"/>
    <w:semiHidden/>
    <w:rsid w:val="00215266"/>
    <w:rPr>
      <w:b/>
      <w:b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90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B67178"/>
    <w:rPr>
      <w:b/>
      <w:bCs/>
    </w:rPr>
  </w:style>
  <w:style w:type="character" w:styleId="af7">
    <w:name w:val="Hyperlink"/>
    <w:basedOn w:val="a0"/>
    <w:uiPriority w:val="99"/>
    <w:unhideWhenUsed/>
    <w:rsid w:val="008A4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.ru/" TargetMode="External"/><Relationship Id="rId13" Type="http://schemas.openxmlformats.org/officeDocument/2006/relationships/hyperlink" Target="https://www.labirint.ru/authors/21358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200917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1223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authors/200917/" TargetMode="External"/><Relationship Id="rId10" Type="http://schemas.openxmlformats.org/officeDocument/2006/relationships/hyperlink" Target="https://www.labirint.ru/authors/21358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1815/" TargetMode="External"/><Relationship Id="rId14" Type="http://schemas.openxmlformats.org/officeDocument/2006/relationships/hyperlink" Target="https://www.labirint.ru/authors/122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3386-ACFB-44DA-A550-81B6FA35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Дворянчикова Жанна Юрьевна</cp:lastModifiedBy>
  <cp:revision>18</cp:revision>
  <cp:lastPrinted>2021-09-17T07:43:00Z</cp:lastPrinted>
  <dcterms:created xsi:type="dcterms:W3CDTF">2021-09-10T06:25:00Z</dcterms:created>
  <dcterms:modified xsi:type="dcterms:W3CDTF">2021-09-17T08:47:00Z</dcterms:modified>
</cp:coreProperties>
</file>